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E50CA8B">
      <w:pPr>
        <w:pStyle w:val="4"/>
        <w:adjustRightInd w:val="0"/>
        <w:snapToGrid w:val="0"/>
        <w:spacing w:line="400" w:lineRule="exact"/>
        <w:ind w:firstLine="0" w:firstLineChars="0"/>
        <w:rPr>
          <w:rFonts w:hint="eastAsia" w:ascii="宋体" w:hAnsi="宋体" w:eastAsia="宋体" w:cs="宋体"/>
          <w:b/>
          <w:bCs/>
          <w:color w:val="auto"/>
          <w:szCs w:val="21"/>
          <w:highlight w:val="none"/>
          <w:lang w:val="en-US" w:eastAsia="zh-CN"/>
        </w:rPr>
      </w:pPr>
      <w:r>
        <w:rPr>
          <w:rFonts w:hint="eastAsia" w:ascii="宋体" w:hAnsi="宋体" w:eastAsia="宋体" w:cs="宋体"/>
          <w:b/>
          <w:bCs/>
          <w:color w:val="auto"/>
          <w:kern w:val="2"/>
          <w:sz w:val="21"/>
          <w:szCs w:val="21"/>
          <w:highlight w:val="none"/>
          <w:lang w:val="en-US" w:eastAsia="zh-CN" w:bidi="ar-SA"/>
        </w:rPr>
        <w:t>包2</w:t>
      </w:r>
    </w:p>
    <w:tbl>
      <w:tblPr>
        <w:tblStyle w:val="7"/>
        <w:tblW w:w="89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8"/>
        <w:gridCol w:w="7269"/>
        <w:gridCol w:w="803"/>
      </w:tblGrid>
      <w:tr w14:paraId="737BA8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8980" w:type="dxa"/>
            <w:gridSpan w:val="3"/>
            <w:tcBorders>
              <w:top w:val="nil"/>
              <w:left w:val="nil"/>
              <w:right w:val="nil"/>
            </w:tcBorders>
            <w:noWrap w:val="0"/>
            <w:vAlign w:val="center"/>
          </w:tcPr>
          <w:p w14:paraId="15D5CFB0">
            <w:pPr>
              <w:widowControl/>
              <w:adjustRightInd w:val="0"/>
              <w:snapToGrid w:val="0"/>
              <w:spacing w:line="240" w:lineRule="atLeast"/>
              <w:jc w:val="center"/>
              <w:rPr>
                <w:rFonts w:hint="eastAsia" w:ascii="宋体" w:hAnsi="宋体" w:eastAsia="宋体" w:cs="宋体"/>
                <w:b/>
                <w:bCs/>
                <w:color w:val="auto"/>
                <w:kern w:val="0"/>
                <w:sz w:val="21"/>
                <w:szCs w:val="21"/>
                <w:highlight w:val="none"/>
                <w:lang w:val="en-US" w:eastAsia="zh-CN"/>
              </w:rPr>
            </w:pPr>
            <w:r>
              <w:rPr>
                <w:rFonts w:hint="eastAsia" w:ascii="宋体" w:hAnsi="宋体" w:eastAsia="宋体" w:cs="宋体"/>
                <w:b/>
                <w:bCs/>
                <w:color w:val="auto"/>
                <w:kern w:val="0"/>
                <w:sz w:val="21"/>
                <w:szCs w:val="21"/>
                <w:highlight w:val="none"/>
                <w:lang w:val="en-US" w:eastAsia="zh-CN"/>
              </w:rPr>
              <w:t>动态心电图仪</w:t>
            </w:r>
          </w:p>
        </w:tc>
      </w:tr>
      <w:tr w14:paraId="0FC1EC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908" w:type="dxa"/>
            <w:tcBorders>
              <w:tl2br w:val="nil"/>
              <w:tr2bl w:val="nil"/>
            </w:tcBorders>
            <w:noWrap w:val="0"/>
            <w:vAlign w:val="center"/>
          </w:tcPr>
          <w:p w14:paraId="526F7363">
            <w:pPr>
              <w:widowControl/>
              <w:adjustRightInd w:val="0"/>
              <w:snapToGrid w:val="0"/>
              <w:spacing w:line="240" w:lineRule="atLeast"/>
              <w:jc w:val="center"/>
              <w:rPr>
                <w:rFonts w:hint="eastAsia" w:ascii="宋体" w:hAnsi="宋体" w:eastAsia="宋体" w:cs="宋体"/>
                <w:b/>
                <w:bCs/>
                <w:color w:val="auto"/>
                <w:kern w:val="0"/>
                <w:sz w:val="21"/>
                <w:szCs w:val="21"/>
                <w:highlight w:val="none"/>
              </w:rPr>
            </w:pPr>
            <w:r>
              <w:rPr>
                <w:rFonts w:hint="eastAsia" w:ascii="宋体" w:hAnsi="宋体" w:eastAsia="宋体" w:cs="宋体"/>
                <w:b/>
                <w:bCs/>
                <w:color w:val="auto"/>
                <w:kern w:val="0"/>
                <w:sz w:val="21"/>
                <w:szCs w:val="21"/>
                <w:highlight w:val="none"/>
              </w:rPr>
              <w:t>一</w:t>
            </w:r>
          </w:p>
        </w:tc>
        <w:tc>
          <w:tcPr>
            <w:tcW w:w="7269" w:type="dxa"/>
            <w:tcBorders>
              <w:tl2br w:val="nil"/>
              <w:tr2bl w:val="nil"/>
            </w:tcBorders>
            <w:noWrap w:val="0"/>
            <w:vAlign w:val="center"/>
          </w:tcPr>
          <w:p w14:paraId="25816239">
            <w:pPr>
              <w:widowControl/>
              <w:adjustRightInd w:val="0"/>
              <w:snapToGrid w:val="0"/>
              <w:spacing w:line="240" w:lineRule="atLeast"/>
              <w:jc w:val="left"/>
              <w:rPr>
                <w:rFonts w:hint="eastAsia" w:ascii="宋体" w:hAnsi="宋体" w:eastAsia="宋体" w:cs="宋体"/>
                <w:b/>
                <w:bCs/>
                <w:color w:val="auto"/>
                <w:kern w:val="0"/>
                <w:sz w:val="21"/>
                <w:szCs w:val="21"/>
                <w:highlight w:val="none"/>
              </w:rPr>
            </w:pPr>
            <w:r>
              <w:rPr>
                <w:rFonts w:hint="eastAsia" w:ascii="宋体" w:hAnsi="宋体" w:eastAsia="宋体" w:cs="宋体"/>
                <w:b/>
                <w:bCs/>
                <w:color w:val="auto"/>
                <w:kern w:val="0"/>
                <w:sz w:val="21"/>
                <w:szCs w:val="21"/>
                <w:highlight w:val="none"/>
              </w:rPr>
              <w:t>总体要求</w:t>
            </w:r>
          </w:p>
        </w:tc>
        <w:tc>
          <w:tcPr>
            <w:tcW w:w="803" w:type="dxa"/>
            <w:tcBorders>
              <w:tl2br w:val="nil"/>
              <w:tr2bl w:val="nil"/>
            </w:tcBorders>
            <w:noWrap w:val="0"/>
            <w:vAlign w:val="center"/>
          </w:tcPr>
          <w:p w14:paraId="3061EE6E">
            <w:pPr>
              <w:widowControl/>
              <w:adjustRightInd w:val="0"/>
              <w:snapToGrid w:val="0"/>
              <w:spacing w:line="240" w:lineRule="atLeast"/>
              <w:jc w:val="center"/>
              <w:rPr>
                <w:rFonts w:hint="eastAsia" w:ascii="宋体" w:hAnsi="宋体" w:eastAsia="宋体" w:cs="宋体"/>
                <w:b/>
                <w:bCs/>
                <w:color w:val="auto"/>
                <w:kern w:val="0"/>
                <w:sz w:val="21"/>
                <w:szCs w:val="21"/>
                <w:highlight w:val="none"/>
              </w:rPr>
            </w:pPr>
            <w:r>
              <w:rPr>
                <w:rFonts w:hint="eastAsia" w:ascii="宋体" w:hAnsi="宋体" w:eastAsia="宋体" w:cs="宋体"/>
                <w:b/>
                <w:bCs/>
                <w:color w:val="auto"/>
                <w:kern w:val="0"/>
                <w:sz w:val="21"/>
                <w:szCs w:val="21"/>
                <w:highlight w:val="none"/>
              </w:rPr>
              <w:t>　</w:t>
            </w:r>
          </w:p>
        </w:tc>
      </w:tr>
      <w:tr w14:paraId="09CB9F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5" w:hRule="atLeast"/>
          <w:jc w:val="center"/>
        </w:trPr>
        <w:tc>
          <w:tcPr>
            <w:tcW w:w="908" w:type="dxa"/>
            <w:tcBorders>
              <w:tl2br w:val="nil"/>
              <w:tr2bl w:val="nil"/>
            </w:tcBorders>
            <w:noWrap w:val="0"/>
            <w:vAlign w:val="center"/>
          </w:tcPr>
          <w:p w14:paraId="4FA501C6">
            <w:pPr>
              <w:widowControl/>
              <w:adjustRightInd w:val="0"/>
              <w:snapToGrid w:val="0"/>
              <w:spacing w:line="240" w:lineRule="atLeast"/>
              <w:jc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1</w:t>
            </w:r>
          </w:p>
        </w:tc>
        <w:tc>
          <w:tcPr>
            <w:tcW w:w="7269" w:type="dxa"/>
            <w:tcBorders>
              <w:tl2br w:val="nil"/>
              <w:tr2bl w:val="nil"/>
            </w:tcBorders>
            <w:noWrap w:val="0"/>
            <w:vAlign w:val="center"/>
          </w:tcPr>
          <w:p w14:paraId="59C26FC5">
            <w:pPr>
              <w:widowControl/>
              <w:adjustRightInd w:val="0"/>
              <w:snapToGrid w:val="0"/>
              <w:spacing w:line="240" w:lineRule="atLeast"/>
              <w:jc w:val="left"/>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满足医院要求，凡涉及设备安装及施工由中标方负责，按照医院要求提供交钥匙工程</w:t>
            </w:r>
          </w:p>
        </w:tc>
        <w:tc>
          <w:tcPr>
            <w:tcW w:w="803" w:type="dxa"/>
            <w:tcBorders>
              <w:tl2br w:val="nil"/>
              <w:tr2bl w:val="nil"/>
            </w:tcBorders>
            <w:noWrap w:val="0"/>
            <w:vAlign w:val="center"/>
          </w:tcPr>
          <w:p w14:paraId="0016F179">
            <w:pPr>
              <w:widowControl/>
              <w:adjustRightInd w:val="0"/>
              <w:snapToGrid w:val="0"/>
              <w:spacing w:line="240" w:lineRule="atLeast"/>
              <w:jc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具备</w:t>
            </w:r>
          </w:p>
        </w:tc>
      </w:tr>
      <w:tr w14:paraId="062165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908" w:type="dxa"/>
            <w:tcBorders>
              <w:tl2br w:val="nil"/>
              <w:tr2bl w:val="nil"/>
            </w:tcBorders>
            <w:noWrap w:val="0"/>
            <w:vAlign w:val="center"/>
          </w:tcPr>
          <w:p w14:paraId="0A7E7C3D">
            <w:pPr>
              <w:widowControl/>
              <w:adjustRightInd w:val="0"/>
              <w:snapToGrid w:val="0"/>
              <w:spacing w:line="240" w:lineRule="atLeast"/>
              <w:jc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2</w:t>
            </w:r>
          </w:p>
        </w:tc>
        <w:tc>
          <w:tcPr>
            <w:tcW w:w="7269" w:type="dxa"/>
            <w:tcBorders>
              <w:tl2br w:val="nil"/>
              <w:tr2bl w:val="nil"/>
            </w:tcBorders>
            <w:noWrap w:val="0"/>
            <w:vAlign w:val="center"/>
          </w:tcPr>
          <w:p w14:paraId="2E98ACB7">
            <w:pPr>
              <w:widowControl/>
              <w:adjustRightInd w:val="0"/>
              <w:snapToGrid w:val="0"/>
              <w:spacing w:line="240" w:lineRule="atLeast"/>
              <w:jc w:val="left"/>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投标时要求提供投标产品注册检验报告、技术参数表（datasheet）及产品彩页</w:t>
            </w:r>
          </w:p>
        </w:tc>
        <w:tc>
          <w:tcPr>
            <w:tcW w:w="803" w:type="dxa"/>
            <w:tcBorders>
              <w:tl2br w:val="nil"/>
              <w:tr2bl w:val="nil"/>
            </w:tcBorders>
            <w:noWrap w:val="0"/>
            <w:vAlign w:val="center"/>
          </w:tcPr>
          <w:p w14:paraId="10AD5366">
            <w:pPr>
              <w:widowControl/>
              <w:adjustRightInd w:val="0"/>
              <w:snapToGrid w:val="0"/>
              <w:spacing w:line="240" w:lineRule="atLeast"/>
              <w:jc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具备</w:t>
            </w:r>
          </w:p>
        </w:tc>
      </w:tr>
      <w:tr w14:paraId="305FB4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908" w:type="dxa"/>
            <w:tcBorders>
              <w:tl2br w:val="nil"/>
              <w:tr2bl w:val="nil"/>
            </w:tcBorders>
            <w:noWrap w:val="0"/>
            <w:vAlign w:val="center"/>
          </w:tcPr>
          <w:p w14:paraId="0D73FA14">
            <w:pPr>
              <w:widowControl/>
              <w:adjustRightInd w:val="0"/>
              <w:snapToGrid w:val="0"/>
              <w:spacing w:line="240" w:lineRule="atLeast"/>
              <w:jc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★3</w:t>
            </w:r>
          </w:p>
        </w:tc>
        <w:tc>
          <w:tcPr>
            <w:tcW w:w="7269" w:type="dxa"/>
            <w:tcBorders>
              <w:tl2br w:val="nil"/>
              <w:tr2bl w:val="nil"/>
            </w:tcBorders>
            <w:noWrap w:val="0"/>
            <w:vAlign w:val="center"/>
          </w:tcPr>
          <w:p w14:paraId="5A7B0E95">
            <w:pPr>
              <w:widowControl/>
              <w:adjustRightInd w:val="0"/>
              <w:snapToGrid w:val="0"/>
              <w:spacing w:line="240" w:lineRule="atLeast"/>
              <w:jc w:val="left"/>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提供</w:t>
            </w:r>
            <w:r>
              <w:rPr>
                <w:rFonts w:hint="eastAsia" w:ascii="宋体" w:hAnsi="宋体" w:eastAsia="宋体" w:cs="宋体"/>
                <w:color w:val="auto"/>
                <w:kern w:val="0"/>
                <w:sz w:val="21"/>
                <w:szCs w:val="21"/>
                <w:highlight w:val="none"/>
                <w:lang w:val="en-US" w:eastAsia="zh-CN"/>
              </w:rPr>
              <w:t>所投产品</w:t>
            </w:r>
            <w:r>
              <w:rPr>
                <w:rFonts w:hint="eastAsia" w:ascii="宋体" w:hAnsi="宋体" w:eastAsia="宋体" w:cs="宋体"/>
                <w:color w:val="auto"/>
                <w:kern w:val="0"/>
                <w:sz w:val="21"/>
                <w:szCs w:val="21"/>
                <w:highlight w:val="none"/>
              </w:rPr>
              <w:t>医疗器械注册证</w:t>
            </w:r>
          </w:p>
        </w:tc>
        <w:tc>
          <w:tcPr>
            <w:tcW w:w="803" w:type="dxa"/>
            <w:tcBorders>
              <w:tl2br w:val="nil"/>
              <w:tr2bl w:val="nil"/>
            </w:tcBorders>
            <w:noWrap w:val="0"/>
            <w:vAlign w:val="center"/>
          </w:tcPr>
          <w:p w14:paraId="3E50F090">
            <w:pPr>
              <w:widowControl/>
              <w:adjustRightInd w:val="0"/>
              <w:snapToGrid w:val="0"/>
              <w:spacing w:line="240" w:lineRule="atLeast"/>
              <w:jc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具备</w:t>
            </w:r>
          </w:p>
        </w:tc>
      </w:tr>
      <w:tr w14:paraId="43D1E1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9" w:hRule="atLeast"/>
          <w:jc w:val="center"/>
        </w:trPr>
        <w:tc>
          <w:tcPr>
            <w:tcW w:w="908" w:type="dxa"/>
            <w:tcBorders>
              <w:tl2br w:val="nil"/>
              <w:tr2bl w:val="nil"/>
            </w:tcBorders>
            <w:noWrap w:val="0"/>
            <w:vAlign w:val="center"/>
          </w:tcPr>
          <w:p w14:paraId="44B0874E">
            <w:pPr>
              <w:widowControl/>
              <w:adjustRightInd w:val="0"/>
              <w:snapToGrid w:val="0"/>
              <w:spacing w:line="240" w:lineRule="atLeast"/>
              <w:jc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4</w:t>
            </w:r>
          </w:p>
        </w:tc>
        <w:tc>
          <w:tcPr>
            <w:tcW w:w="7269" w:type="dxa"/>
            <w:tcBorders>
              <w:tl2br w:val="nil"/>
              <w:tr2bl w:val="nil"/>
            </w:tcBorders>
            <w:noWrap w:val="0"/>
            <w:vAlign w:val="center"/>
          </w:tcPr>
          <w:p w14:paraId="7E83FC25">
            <w:pPr>
              <w:widowControl/>
              <w:adjustRightInd w:val="0"/>
              <w:snapToGrid w:val="0"/>
              <w:spacing w:line="240" w:lineRule="atLeast"/>
              <w:jc w:val="left"/>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仪器配备所有软件使用最新版本且终身免费升级，端口免费开放，能与我院各信息系统无缝对接</w:t>
            </w:r>
          </w:p>
        </w:tc>
        <w:tc>
          <w:tcPr>
            <w:tcW w:w="803" w:type="dxa"/>
            <w:tcBorders>
              <w:tl2br w:val="nil"/>
              <w:tr2bl w:val="nil"/>
            </w:tcBorders>
            <w:noWrap w:val="0"/>
            <w:vAlign w:val="center"/>
          </w:tcPr>
          <w:p w14:paraId="1078240B">
            <w:pPr>
              <w:widowControl/>
              <w:adjustRightInd w:val="0"/>
              <w:snapToGrid w:val="0"/>
              <w:spacing w:line="240" w:lineRule="atLeast"/>
              <w:jc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具备</w:t>
            </w:r>
          </w:p>
        </w:tc>
      </w:tr>
      <w:tr w14:paraId="645A8B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9" w:hRule="atLeast"/>
          <w:jc w:val="center"/>
        </w:trPr>
        <w:tc>
          <w:tcPr>
            <w:tcW w:w="908" w:type="dxa"/>
            <w:tcBorders>
              <w:tl2br w:val="nil"/>
              <w:tr2bl w:val="nil"/>
            </w:tcBorders>
            <w:noWrap w:val="0"/>
            <w:vAlign w:val="center"/>
          </w:tcPr>
          <w:p w14:paraId="6B07C097">
            <w:pPr>
              <w:widowControl/>
              <w:adjustRightInd w:val="0"/>
              <w:snapToGrid w:val="0"/>
              <w:spacing w:line="240" w:lineRule="atLeast"/>
              <w:jc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5</w:t>
            </w:r>
          </w:p>
        </w:tc>
        <w:tc>
          <w:tcPr>
            <w:tcW w:w="7269" w:type="dxa"/>
            <w:tcBorders>
              <w:tl2br w:val="nil"/>
              <w:tr2bl w:val="nil"/>
            </w:tcBorders>
            <w:noWrap w:val="0"/>
            <w:vAlign w:val="center"/>
          </w:tcPr>
          <w:p w14:paraId="06B25FD5">
            <w:pPr>
              <w:widowControl/>
              <w:adjustRightInd w:val="0"/>
              <w:snapToGrid w:val="0"/>
              <w:spacing w:line="240" w:lineRule="atLeast"/>
              <w:jc w:val="left"/>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所有项目必须满足现今主流设备的需求，并能根据实际情况以及用户的要求进行及时做出硬件上的调整并负责做好相应设备的安装</w:t>
            </w:r>
          </w:p>
        </w:tc>
        <w:tc>
          <w:tcPr>
            <w:tcW w:w="803" w:type="dxa"/>
            <w:tcBorders>
              <w:tl2br w:val="nil"/>
              <w:tr2bl w:val="nil"/>
            </w:tcBorders>
            <w:noWrap w:val="0"/>
            <w:vAlign w:val="center"/>
          </w:tcPr>
          <w:p w14:paraId="36D57C31">
            <w:pPr>
              <w:widowControl/>
              <w:adjustRightInd w:val="0"/>
              <w:snapToGrid w:val="0"/>
              <w:spacing w:line="240" w:lineRule="atLeast"/>
              <w:jc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具备</w:t>
            </w:r>
          </w:p>
        </w:tc>
      </w:tr>
      <w:tr w14:paraId="11564D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908" w:type="dxa"/>
            <w:tcBorders>
              <w:tl2br w:val="nil"/>
              <w:tr2bl w:val="nil"/>
            </w:tcBorders>
            <w:noWrap w:val="0"/>
            <w:vAlign w:val="center"/>
          </w:tcPr>
          <w:p w14:paraId="18EFA771">
            <w:pPr>
              <w:widowControl/>
              <w:adjustRightInd w:val="0"/>
              <w:snapToGrid w:val="0"/>
              <w:spacing w:line="240" w:lineRule="atLeast"/>
              <w:jc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6</w:t>
            </w:r>
          </w:p>
        </w:tc>
        <w:tc>
          <w:tcPr>
            <w:tcW w:w="7269" w:type="dxa"/>
            <w:tcBorders>
              <w:tl2br w:val="nil"/>
              <w:tr2bl w:val="nil"/>
            </w:tcBorders>
            <w:noWrap w:val="0"/>
            <w:vAlign w:val="center"/>
          </w:tcPr>
          <w:p w14:paraId="3BBE2E96">
            <w:pPr>
              <w:widowControl/>
              <w:adjustRightInd w:val="0"/>
              <w:snapToGrid w:val="0"/>
              <w:spacing w:line="240" w:lineRule="atLeast"/>
              <w:jc w:val="left"/>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满足安装场地要求</w:t>
            </w:r>
          </w:p>
        </w:tc>
        <w:tc>
          <w:tcPr>
            <w:tcW w:w="803" w:type="dxa"/>
            <w:tcBorders>
              <w:tl2br w:val="nil"/>
              <w:tr2bl w:val="nil"/>
            </w:tcBorders>
            <w:noWrap w:val="0"/>
            <w:vAlign w:val="center"/>
          </w:tcPr>
          <w:p w14:paraId="0C40A296">
            <w:pPr>
              <w:widowControl/>
              <w:adjustRightInd w:val="0"/>
              <w:snapToGrid w:val="0"/>
              <w:spacing w:line="240" w:lineRule="atLeast"/>
              <w:jc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具备</w:t>
            </w:r>
          </w:p>
        </w:tc>
      </w:tr>
      <w:tr w14:paraId="482240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908" w:type="dxa"/>
            <w:tcBorders>
              <w:tl2br w:val="nil"/>
              <w:tr2bl w:val="nil"/>
            </w:tcBorders>
            <w:noWrap w:val="0"/>
            <w:vAlign w:val="center"/>
          </w:tcPr>
          <w:p w14:paraId="01FA3974">
            <w:pPr>
              <w:widowControl/>
              <w:adjustRightInd w:val="0"/>
              <w:snapToGrid w:val="0"/>
              <w:spacing w:line="240" w:lineRule="atLeast"/>
              <w:jc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val="en-US" w:eastAsia="zh-CN"/>
              </w:rPr>
              <w:t>7</w:t>
            </w:r>
          </w:p>
        </w:tc>
        <w:tc>
          <w:tcPr>
            <w:tcW w:w="7269" w:type="dxa"/>
            <w:tcBorders>
              <w:top w:val="nil"/>
              <w:tl2br w:val="nil"/>
              <w:tr2bl w:val="nil"/>
            </w:tcBorders>
            <w:noWrap w:val="0"/>
            <w:vAlign w:val="center"/>
          </w:tcPr>
          <w:p w14:paraId="0E4DF8BA">
            <w:pPr>
              <w:widowControl/>
              <w:adjustRightInd w:val="0"/>
              <w:snapToGrid w:val="0"/>
              <w:spacing w:line="240" w:lineRule="atLeast"/>
              <w:jc w:val="left"/>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数量</w:t>
            </w:r>
          </w:p>
        </w:tc>
        <w:tc>
          <w:tcPr>
            <w:tcW w:w="803" w:type="dxa"/>
            <w:tcBorders>
              <w:tl2br w:val="nil"/>
              <w:tr2bl w:val="nil"/>
            </w:tcBorders>
            <w:noWrap w:val="0"/>
            <w:vAlign w:val="center"/>
          </w:tcPr>
          <w:p w14:paraId="5315577D">
            <w:pPr>
              <w:widowControl/>
              <w:adjustRightInd w:val="0"/>
              <w:snapToGrid w:val="0"/>
              <w:spacing w:line="240" w:lineRule="atLeast"/>
              <w:jc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val="en-US" w:eastAsia="zh-CN"/>
              </w:rPr>
              <w:t xml:space="preserve">20 </w:t>
            </w:r>
            <w:r>
              <w:rPr>
                <w:rFonts w:hint="eastAsia" w:ascii="宋体" w:hAnsi="宋体" w:eastAsia="宋体" w:cs="宋体"/>
                <w:color w:val="auto"/>
                <w:kern w:val="0"/>
                <w:sz w:val="21"/>
                <w:szCs w:val="21"/>
                <w:highlight w:val="none"/>
              </w:rPr>
              <w:t>台</w:t>
            </w:r>
          </w:p>
        </w:tc>
      </w:tr>
      <w:tr w14:paraId="2BE3F8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908" w:type="dxa"/>
            <w:tcBorders>
              <w:tl2br w:val="nil"/>
              <w:tr2bl w:val="nil"/>
            </w:tcBorders>
            <w:noWrap w:val="0"/>
            <w:vAlign w:val="center"/>
          </w:tcPr>
          <w:p w14:paraId="7066301A">
            <w:pPr>
              <w:widowControl/>
              <w:adjustRightInd w:val="0"/>
              <w:snapToGrid w:val="0"/>
              <w:spacing w:line="240" w:lineRule="atLeast"/>
              <w:jc w:val="center"/>
              <w:rPr>
                <w:rFonts w:hint="eastAsia" w:ascii="宋体" w:hAnsi="宋体" w:eastAsia="宋体" w:cs="宋体"/>
                <w:b/>
                <w:color w:val="auto"/>
                <w:kern w:val="0"/>
                <w:sz w:val="21"/>
                <w:szCs w:val="21"/>
                <w:highlight w:val="none"/>
              </w:rPr>
            </w:pPr>
            <w:r>
              <w:rPr>
                <w:rFonts w:hint="eastAsia" w:ascii="宋体" w:hAnsi="宋体" w:eastAsia="宋体" w:cs="宋体"/>
                <w:b/>
                <w:color w:val="auto"/>
                <w:kern w:val="0"/>
                <w:sz w:val="21"/>
                <w:szCs w:val="21"/>
                <w:highlight w:val="none"/>
              </w:rPr>
              <w:t>二</w:t>
            </w:r>
          </w:p>
        </w:tc>
        <w:tc>
          <w:tcPr>
            <w:tcW w:w="7269" w:type="dxa"/>
            <w:tcBorders>
              <w:tl2br w:val="nil"/>
              <w:tr2bl w:val="nil"/>
            </w:tcBorders>
            <w:noWrap w:val="0"/>
            <w:vAlign w:val="center"/>
          </w:tcPr>
          <w:p w14:paraId="317E1F94">
            <w:pPr>
              <w:widowControl/>
              <w:adjustRightInd w:val="0"/>
              <w:snapToGrid w:val="0"/>
              <w:spacing w:line="240" w:lineRule="atLeast"/>
              <w:jc w:val="left"/>
              <w:rPr>
                <w:rFonts w:hint="eastAsia" w:ascii="宋体" w:hAnsi="宋体" w:eastAsia="宋体" w:cs="宋体"/>
                <w:b/>
                <w:color w:val="auto"/>
                <w:kern w:val="0"/>
                <w:sz w:val="21"/>
                <w:szCs w:val="21"/>
                <w:highlight w:val="none"/>
              </w:rPr>
            </w:pPr>
            <w:r>
              <w:rPr>
                <w:rFonts w:hint="eastAsia" w:ascii="宋体" w:hAnsi="宋体" w:eastAsia="宋体" w:cs="宋体"/>
                <w:b/>
                <w:color w:val="auto"/>
                <w:kern w:val="0"/>
                <w:sz w:val="21"/>
                <w:szCs w:val="21"/>
                <w:highlight w:val="none"/>
              </w:rPr>
              <w:t>技术要求</w:t>
            </w:r>
          </w:p>
        </w:tc>
        <w:tc>
          <w:tcPr>
            <w:tcW w:w="803" w:type="dxa"/>
            <w:tcBorders>
              <w:tl2br w:val="nil"/>
              <w:tr2bl w:val="nil"/>
            </w:tcBorders>
            <w:noWrap w:val="0"/>
            <w:vAlign w:val="center"/>
          </w:tcPr>
          <w:p w14:paraId="56EE1CE9">
            <w:pPr>
              <w:widowControl/>
              <w:adjustRightInd w:val="0"/>
              <w:snapToGrid w:val="0"/>
              <w:spacing w:line="240" w:lineRule="atLeast"/>
              <w:jc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　</w:t>
            </w:r>
          </w:p>
        </w:tc>
      </w:tr>
      <w:tr w14:paraId="310CFF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908" w:type="dxa"/>
            <w:tcBorders>
              <w:tl2br w:val="nil"/>
              <w:tr2bl w:val="nil"/>
            </w:tcBorders>
            <w:noWrap w:val="0"/>
            <w:vAlign w:val="center"/>
          </w:tcPr>
          <w:p w14:paraId="5E4B1001">
            <w:pPr>
              <w:widowControl/>
              <w:adjustRightInd w:val="0"/>
              <w:snapToGrid w:val="0"/>
              <w:spacing w:line="240" w:lineRule="atLeast"/>
              <w:jc w:val="center"/>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0"/>
                <w:sz w:val="21"/>
                <w:szCs w:val="21"/>
                <w:highlight w:val="none"/>
                <w:lang w:val="en-US" w:eastAsia="zh-CN" w:bidi="ar-SA"/>
              </w:rPr>
              <w:t>1</w:t>
            </w:r>
          </w:p>
        </w:tc>
        <w:tc>
          <w:tcPr>
            <w:tcW w:w="7269" w:type="dxa"/>
            <w:tcBorders>
              <w:tl2br w:val="nil"/>
              <w:tr2bl w:val="nil"/>
            </w:tcBorders>
            <w:noWrap w:val="0"/>
            <w:vAlign w:val="center"/>
          </w:tcPr>
          <w:p w14:paraId="10E475C4">
            <w:pPr>
              <w:widowControl/>
              <w:adjustRightInd w:val="0"/>
              <w:snapToGrid w:val="0"/>
              <w:spacing w:line="240" w:lineRule="atLeast"/>
              <w:jc w:val="left"/>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rPr>
              <w:t>导联体系：wilson体系、10电极</w:t>
            </w:r>
          </w:p>
        </w:tc>
        <w:tc>
          <w:tcPr>
            <w:tcW w:w="803" w:type="dxa"/>
            <w:tcBorders>
              <w:tl2br w:val="nil"/>
              <w:tr2bl w:val="nil"/>
            </w:tcBorders>
            <w:noWrap w:val="0"/>
            <w:vAlign w:val="center"/>
          </w:tcPr>
          <w:p w14:paraId="004D6AF5">
            <w:pPr>
              <w:widowControl/>
              <w:adjustRightInd w:val="0"/>
              <w:snapToGrid w:val="0"/>
              <w:spacing w:line="240" w:lineRule="atLeast"/>
              <w:jc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具备</w:t>
            </w:r>
          </w:p>
        </w:tc>
      </w:tr>
      <w:tr w14:paraId="2E0343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5" w:hRule="atLeast"/>
          <w:jc w:val="center"/>
        </w:trPr>
        <w:tc>
          <w:tcPr>
            <w:tcW w:w="908" w:type="dxa"/>
            <w:tcBorders>
              <w:tl2br w:val="nil"/>
              <w:tr2bl w:val="nil"/>
            </w:tcBorders>
            <w:noWrap w:val="0"/>
            <w:vAlign w:val="center"/>
          </w:tcPr>
          <w:p w14:paraId="77E6A6AF">
            <w:pPr>
              <w:widowControl/>
              <w:adjustRightInd w:val="0"/>
              <w:snapToGrid w:val="0"/>
              <w:spacing w:line="240" w:lineRule="atLeast"/>
              <w:jc w:val="center"/>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0"/>
                <w:sz w:val="21"/>
                <w:szCs w:val="21"/>
                <w:highlight w:val="none"/>
                <w:lang w:val="en-US" w:eastAsia="zh-CN"/>
              </w:rPr>
              <w:t>#</w:t>
            </w:r>
            <w:r>
              <w:rPr>
                <w:rFonts w:hint="eastAsia" w:ascii="宋体" w:hAnsi="宋体" w:eastAsia="宋体" w:cs="宋体"/>
                <w:color w:val="auto"/>
                <w:kern w:val="0"/>
                <w:sz w:val="21"/>
                <w:szCs w:val="21"/>
                <w:highlight w:val="none"/>
                <w:lang w:val="en-US" w:eastAsia="zh-CN" w:bidi="ar-SA"/>
              </w:rPr>
              <w:t>2</w:t>
            </w:r>
          </w:p>
        </w:tc>
        <w:tc>
          <w:tcPr>
            <w:tcW w:w="7269" w:type="dxa"/>
            <w:tcBorders>
              <w:tl2br w:val="nil"/>
              <w:tr2bl w:val="nil"/>
            </w:tcBorders>
            <w:noWrap w:val="0"/>
            <w:vAlign w:val="center"/>
          </w:tcPr>
          <w:p w14:paraId="35564E78">
            <w:pPr>
              <w:widowControl/>
              <w:adjustRightInd w:val="0"/>
              <w:snapToGrid w:val="0"/>
              <w:spacing w:line="240" w:lineRule="atLeast"/>
              <w:jc w:val="left"/>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lang w:val="en-US" w:eastAsia="zh-CN"/>
              </w:rPr>
              <w:t>设备支持4G/5G、蓝牙、WIFI通讯功能，并可通过蓝牙连接</w:t>
            </w:r>
            <w:r>
              <w:rPr>
                <w:rFonts w:hint="eastAsia" w:ascii="宋体" w:hAnsi="宋体" w:eastAsia="宋体" w:cs="宋体"/>
                <w:color w:val="auto"/>
                <w:kern w:val="0"/>
                <w:sz w:val="21"/>
                <w:szCs w:val="21"/>
                <w:highlight w:val="none"/>
              </w:rPr>
              <w:t>血压</w:t>
            </w: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kern w:val="0"/>
                <w:sz w:val="21"/>
                <w:szCs w:val="21"/>
                <w:highlight w:val="none"/>
              </w:rPr>
              <w:t>血氧、心梗三项</w:t>
            </w:r>
            <w:r>
              <w:rPr>
                <w:rFonts w:hint="eastAsia" w:ascii="宋体" w:hAnsi="宋体" w:eastAsia="宋体" w:cs="宋体"/>
                <w:color w:val="auto"/>
                <w:kern w:val="0"/>
                <w:sz w:val="21"/>
                <w:szCs w:val="21"/>
                <w:highlight w:val="none"/>
                <w:lang w:val="en-US" w:eastAsia="zh-CN"/>
              </w:rPr>
              <w:t>等检测设备，</w:t>
            </w:r>
            <w:r>
              <w:rPr>
                <w:rFonts w:hint="eastAsia" w:ascii="宋体" w:hAnsi="宋体" w:eastAsia="宋体" w:cs="宋体"/>
                <w:color w:val="auto"/>
                <w:kern w:val="0"/>
                <w:sz w:val="21"/>
                <w:szCs w:val="21"/>
                <w:highlight w:val="none"/>
              </w:rPr>
              <w:t>支持24小时</w:t>
            </w:r>
            <w:r>
              <w:rPr>
                <w:rFonts w:hint="eastAsia" w:ascii="宋体" w:hAnsi="宋体" w:eastAsia="宋体" w:cs="宋体"/>
                <w:color w:val="auto"/>
                <w:kern w:val="0"/>
                <w:sz w:val="21"/>
                <w:szCs w:val="21"/>
                <w:highlight w:val="none"/>
                <w:lang w:val="en-US" w:eastAsia="zh-CN"/>
              </w:rPr>
              <w:t>远程即时、</w:t>
            </w:r>
            <w:r>
              <w:rPr>
                <w:rFonts w:hint="eastAsia" w:ascii="宋体" w:hAnsi="宋体" w:eastAsia="宋体" w:cs="宋体"/>
                <w:color w:val="auto"/>
                <w:kern w:val="0"/>
                <w:sz w:val="21"/>
                <w:szCs w:val="21"/>
                <w:highlight w:val="none"/>
              </w:rPr>
              <w:t>实时</w:t>
            </w:r>
            <w:r>
              <w:rPr>
                <w:rFonts w:hint="eastAsia" w:ascii="宋体" w:hAnsi="宋体" w:eastAsia="宋体" w:cs="宋体"/>
                <w:color w:val="auto"/>
                <w:kern w:val="0"/>
                <w:sz w:val="21"/>
                <w:szCs w:val="21"/>
                <w:highlight w:val="none"/>
                <w:lang w:val="en-US" w:eastAsia="zh-CN"/>
              </w:rPr>
              <w:t>传输，并且满足即时全波形连续不间断发送，时间</w:t>
            </w:r>
            <w:r>
              <w:rPr>
                <w:rFonts w:hint="eastAsia" w:ascii="宋体" w:hAnsi="宋体" w:eastAsia="宋体" w:cs="宋体"/>
                <w:color w:val="auto"/>
                <w:kern w:val="0"/>
                <w:sz w:val="21"/>
                <w:szCs w:val="21"/>
                <w:highlight w:val="none"/>
              </w:rPr>
              <w:t>≤</w:t>
            </w:r>
            <w:r>
              <w:rPr>
                <w:rFonts w:hint="eastAsia" w:ascii="宋体" w:hAnsi="宋体" w:eastAsia="宋体" w:cs="宋体"/>
                <w:color w:val="auto"/>
                <w:kern w:val="0"/>
                <w:sz w:val="21"/>
                <w:szCs w:val="21"/>
                <w:highlight w:val="none"/>
                <w:lang w:val="en-US" w:eastAsia="zh-CN"/>
              </w:rPr>
              <w:t>25s</w:t>
            </w:r>
          </w:p>
        </w:tc>
        <w:tc>
          <w:tcPr>
            <w:tcW w:w="803" w:type="dxa"/>
            <w:tcBorders>
              <w:tl2br w:val="nil"/>
              <w:tr2bl w:val="nil"/>
            </w:tcBorders>
            <w:noWrap w:val="0"/>
            <w:vAlign w:val="center"/>
          </w:tcPr>
          <w:p w14:paraId="5E0969CC">
            <w:pPr>
              <w:widowControl/>
              <w:adjustRightInd w:val="0"/>
              <w:snapToGrid w:val="0"/>
              <w:spacing w:line="240" w:lineRule="atLeast"/>
              <w:jc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具备</w:t>
            </w:r>
          </w:p>
        </w:tc>
      </w:tr>
      <w:tr w14:paraId="301605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908" w:type="dxa"/>
            <w:tcBorders>
              <w:tl2br w:val="nil"/>
              <w:tr2bl w:val="nil"/>
            </w:tcBorders>
            <w:noWrap w:val="0"/>
            <w:vAlign w:val="center"/>
          </w:tcPr>
          <w:p w14:paraId="759325BB">
            <w:pPr>
              <w:widowControl/>
              <w:adjustRightInd w:val="0"/>
              <w:snapToGrid w:val="0"/>
              <w:spacing w:line="240" w:lineRule="atLeast"/>
              <w:jc w:val="center"/>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0"/>
                <w:sz w:val="21"/>
                <w:szCs w:val="21"/>
                <w:highlight w:val="none"/>
                <w:lang w:val="en-US" w:eastAsia="zh-CN" w:bidi="ar-SA"/>
              </w:rPr>
              <w:t>3</w:t>
            </w:r>
          </w:p>
        </w:tc>
        <w:tc>
          <w:tcPr>
            <w:tcW w:w="7269" w:type="dxa"/>
            <w:tcBorders>
              <w:tl2br w:val="nil"/>
              <w:tr2bl w:val="nil"/>
            </w:tcBorders>
            <w:noWrap w:val="0"/>
            <w:vAlign w:val="center"/>
          </w:tcPr>
          <w:p w14:paraId="43BAB351">
            <w:pPr>
              <w:widowControl/>
              <w:adjustRightInd w:val="0"/>
              <w:snapToGrid w:val="0"/>
              <w:spacing w:line="240" w:lineRule="atLeast"/>
              <w:jc w:val="left"/>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rPr>
              <w:t>导联：同步十二导联，Ⅰ、Ⅱ、Ⅲ、、aVR、aVL、aVF、V1、V2、V3、V4、V5、V6</w:t>
            </w:r>
          </w:p>
        </w:tc>
        <w:tc>
          <w:tcPr>
            <w:tcW w:w="803" w:type="dxa"/>
            <w:tcBorders>
              <w:tl2br w:val="nil"/>
              <w:tr2bl w:val="nil"/>
            </w:tcBorders>
            <w:noWrap w:val="0"/>
            <w:vAlign w:val="center"/>
          </w:tcPr>
          <w:p w14:paraId="768A62D7">
            <w:pPr>
              <w:widowControl/>
              <w:adjustRightInd w:val="0"/>
              <w:snapToGrid w:val="0"/>
              <w:spacing w:line="240" w:lineRule="atLeast"/>
              <w:jc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具备</w:t>
            </w:r>
          </w:p>
        </w:tc>
      </w:tr>
      <w:tr w14:paraId="1962B8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908" w:type="dxa"/>
            <w:tcBorders>
              <w:tl2br w:val="nil"/>
              <w:tr2bl w:val="nil"/>
            </w:tcBorders>
            <w:noWrap w:val="0"/>
            <w:vAlign w:val="center"/>
          </w:tcPr>
          <w:p w14:paraId="15FE9081">
            <w:pPr>
              <w:widowControl/>
              <w:adjustRightInd w:val="0"/>
              <w:snapToGrid w:val="0"/>
              <w:spacing w:line="240" w:lineRule="atLeast"/>
              <w:jc w:val="center"/>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lang w:val="en-US" w:eastAsia="zh-CN"/>
              </w:rPr>
              <w:t>4</w:t>
            </w:r>
          </w:p>
        </w:tc>
        <w:tc>
          <w:tcPr>
            <w:tcW w:w="7269" w:type="dxa"/>
            <w:tcBorders>
              <w:tl2br w:val="nil"/>
              <w:tr2bl w:val="nil"/>
            </w:tcBorders>
            <w:noWrap w:val="0"/>
            <w:vAlign w:val="center"/>
          </w:tcPr>
          <w:p w14:paraId="24522483">
            <w:pPr>
              <w:widowControl/>
              <w:adjustRightInd w:val="0"/>
              <w:snapToGrid w:val="0"/>
              <w:spacing w:line="240" w:lineRule="atLeast"/>
              <w:jc w:val="left"/>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rPr>
              <w:t>采样精度：16Bit</w:t>
            </w:r>
          </w:p>
        </w:tc>
        <w:tc>
          <w:tcPr>
            <w:tcW w:w="803" w:type="dxa"/>
            <w:tcBorders>
              <w:tl2br w:val="nil"/>
              <w:tr2bl w:val="nil"/>
            </w:tcBorders>
            <w:noWrap w:val="0"/>
            <w:vAlign w:val="center"/>
          </w:tcPr>
          <w:p w14:paraId="7BB2C2FD">
            <w:pPr>
              <w:widowControl/>
              <w:adjustRightInd w:val="0"/>
              <w:snapToGrid w:val="0"/>
              <w:spacing w:line="240" w:lineRule="atLeast"/>
              <w:jc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具备</w:t>
            </w:r>
          </w:p>
        </w:tc>
      </w:tr>
      <w:tr w14:paraId="4A2C21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908" w:type="dxa"/>
            <w:tcBorders>
              <w:tl2br w:val="nil"/>
              <w:tr2bl w:val="nil"/>
            </w:tcBorders>
            <w:noWrap w:val="0"/>
            <w:vAlign w:val="center"/>
          </w:tcPr>
          <w:p w14:paraId="5321FF74">
            <w:pPr>
              <w:widowControl/>
              <w:adjustRightInd w:val="0"/>
              <w:snapToGrid w:val="0"/>
              <w:spacing w:line="240" w:lineRule="atLeast"/>
              <w:jc w:val="center"/>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lang w:val="en-US" w:eastAsia="zh-CN"/>
              </w:rPr>
              <w:t>5</w:t>
            </w:r>
          </w:p>
        </w:tc>
        <w:tc>
          <w:tcPr>
            <w:tcW w:w="7269" w:type="dxa"/>
            <w:tcBorders>
              <w:tl2br w:val="nil"/>
              <w:tr2bl w:val="nil"/>
            </w:tcBorders>
            <w:noWrap w:val="0"/>
            <w:vAlign w:val="center"/>
          </w:tcPr>
          <w:p w14:paraId="00A66C1A">
            <w:pPr>
              <w:widowControl/>
              <w:adjustRightInd w:val="0"/>
              <w:snapToGrid w:val="0"/>
              <w:spacing w:line="240" w:lineRule="atLeast"/>
              <w:jc w:val="left"/>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rPr>
              <w:t>采样率：500点（最大支持8000点）</w:t>
            </w:r>
          </w:p>
        </w:tc>
        <w:tc>
          <w:tcPr>
            <w:tcW w:w="803" w:type="dxa"/>
            <w:tcBorders>
              <w:tl2br w:val="nil"/>
              <w:tr2bl w:val="nil"/>
            </w:tcBorders>
            <w:noWrap w:val="0"/>
            <w:vAlign w:val="center"/>
          </w:tcPr>
          <w:p w14:paraId="514B64FE">
            <w:pPr>
              <w:widowControl/>
              <w:adjustRightInd w:val="0"/>
              <w:snapToGrid w:val="0"/>
              <w:spacing w:line="240" w:lineRule="atLeast"/>
              <w:jc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具备</w:t>
            </w:r>
          </w:p>
        </w:tc>
      </w:tr>
      <w:tr w14:paraId="3B8F49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908" w:type="dxa"/>
            <w:tcBorders>
              <w:tl2br w:val="nil"/>
              <w:tr2bl w:val="nil"/>
            </w:tcBorders>
            <w:noWrap w:val="0"/>
            <w:vAlign w:val="center"/>
          </w:tcPr>
          <w:p w14:paraId="434FAB55">
            <w:pPr>
              <w:widowControl/>
              <w:adjustRightInd w:val="0"/>
              <w:snapToGrid w:val="0"/>
              <w:spacing w:line="240" w:lineRule="atLeast"/>
              <w:jc w:val="center"/>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lang w:val="en-US" w:eastAsia="zh-CN"/>
              </w:rPr>
              <w:t>6</w:t>
            </w:r>
          </w:p>
        </w:tc>
        <w:tc>
          <w:tcPr>
            <w:tcW w:w="7269" w:type="dxa"/>
            <w:tcBorders>
              <w:tl2br w:val="nil"/>
              <w:tr2bl w:val="nil"/>
            </w:tcBorders>
            <w:noWrap w:val="0"/>
            <w:vAlign w:val="center"/>
          </w:tcPr>
          <w:p w14:paraId="21177F5E">
            <w:pPr>
              <w:widowControl/>
              <w:adjustRightInd w:val="0"/>
              <w:snapToGrid w:val="0"/>
              <w:spacing w:line="240" w:lineRule="atLeast"/>
              <w:jc w:val="left"/>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rPr>
              <w:t>标准灵敏度：10mm/mV±5%</w:t>
            </w:r>
          </w:p>
        </w:tc>
        <w:tc>
          <w:tcPr>
            <w:tcW w:w="803" w:type="dxa"/>
            <w:tcBorders>
              <w:tl2br w:val="nil"/>
              <w:tr2bl w:val="nil"/>
            </w:tcBorders>
            <w:noWrap w:val="0"/>
            <w:vAlign w:val="center"/>
          </w:tcPr>
          <w:p w14:paraId="64057C3A">
            <w:pPr>
              <w:widowControl/>
              <w:adjustRightInd w:val="0"/>
              <w:snapToGrid w:val="0"/>
              <w:spacing w:line="240" w:lineRule="atLeast"/>
              <w:jc w:val="center"/>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0"/>
                <w:sz w:val="21"/>
                <w:szCs w:val="21"/>
                <w:highlight w:val="none"/>
              </w:rPr>
              <w:t>具备</w:t>
            </w:r>
          </w:p>
        </w:tc>
      </w:tr>
      <w:tr w14:paraId="0E1F5A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908" w:type="dxa"/>
            <w:tcBorders>
              <w:tl2br w:val="nil"/>
              <w:tr2bl w:val="nil"/>
            </w:tcBorders>
            <w:noWrap w:val="0"/>
            <w:vAlign w:val="center"/>
          </w:tcPr>
          <w:p w14:paraId="38436C9F">
            <w:pPr>
              <w:widowControl/>
              <w:adjustRightInd w:val="0"/>
              <w:snapToGrid w:val="0"/>
              <w:spacing w:line="240" w:lineRule="atLeast"/>
              <w:jc w:val="center"/>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lang w:val="en-US" w:eastAsia="zh-CN"/>
              </w:rPr>
              <w:t>7</w:t>
            </w:r>
          </w:p>
        </w:tc>
        <w:tc>
          <w:tcPr>
            <w:tcW w:w="7269" w:type="dxa"/>
            <w:tcBorders>
              <w:tl2br w:val="nil"/>
              <w:tr2bl w:val="nil"/>
            </w:tcBorders>
            <w:noWrap w:val="0"/>
            <w:vAlign w:val="center"/>
          </w:tcPr>
          <w:p w14:paraId="00992644">
            <w:pPr>
              <w:widowControl/>
              <w:adjustRightInd w:val="0"/>
              <w:snapToGrid w:val="0"/>
              <w:spacing w:line="240" w:lineRule="atLeast"/>
              <w:jc w:val="left"/>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rPr>
              <w:t>噪声电平≤30μV</w:t>
            </w:r>
          </w:p>
        </w:tc>
        <w:tc>
          <w:tcPr>
            <w:tcW w:w="803" w:type="dxa"/>
            <w:tcBorders>
              <w:tl2br w:val="nil"/>
              <w:tr2bl w:val="nil"/>
            </w:tcBorders>
            <w:noWrap w:val="0"/>
            <w:vAlign w:val="center"/>
          </w:tcPr>
          <w:p w14:paraId="6826BAD8">
            <w:pPr>
              <w:widowControl/>
              <w:adjustRightInd w:val="0"/>
              <w:snapToGrid w:val="0"/>
              <w:spacing w:line="240" w:lineRule="atLeast"/>
              <w:jc w:val="center"/>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0"/>
                <w:sz w:val="21"/>
                <w:szCs w:val="21"/>
                <w:highlight w:val="none"/>
              </w:rPr>
              <w:t>具备</w:t>
            </w:r>
          </w:p>
        </w:tc>
      </w:tr>
      <w:tr w14:paraId="7A950E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908" w:type="dxa"/>
            <w:tcBorders>
              <w:tl2br w:val="nil"/>
              <w:tr2bl w:val="nil"/>
            </w:tcBorders>
            <w:noWrap w:val="0"/>
            <w:vAlign w:val="center"/>
          </w:tcPr>
          <w:p w14:paraId="03BB6335">
            <w:pPr>
              <w:widowControl/>
              <w:adjustRightInd w:val="0"/>
              <w:snapToGrid w:val="0"/>
              <w:spacing w:line="240" w:lineRule="atLeast"/>
              <w:jc w:val="center"/>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lang w:val="en-US" w:eastAsia="zh-CN"/>
              </w:rPr>
              <w:t>8</w:t>
            </w:r>
          </w:p>
        </w:tc>
        <w:tc>
          <w:tcPr>
            <w:tcW w:w="7269" w:type="dxa"/>
            <w:tcBorders>
              <w:tl2br w:val="nil"/>
              <w:tr2bl w:val="nil"/>
            </w:tcBorders>
            <w:noWrap w:val="0"/>
            <w:vAlign w:val="center"/>
          </w:tcPr>
          <w:p w14:paraId="39886E00">
            <w:pPr>
              <w:widowControl/>
              <w:adjustRightInd w:val="0"/>
              <w:snapToGrid w:val="0"/>
              <w:spacing w:line="240" w:lineRule="atLeast"/>
              <w:jc w:val="left"/>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rPr>
              <w:t>共模抑制比≥80dB</w:t>
            </w:r>
          </w:p>
        </w:tc>
        <w:tc>
          <w:tcPr>
            <w:tcW w:w="803" w:type="dxa"/>
            <w:tcBorders>
              <w:tl2br w:val="nil"/>
              <w:tr2bl w:val="nil"/>
            </w:tcBorders>
            <w:noWrap w:val="0"/>
            <w:vAlign w:val="center"/>
          </w:tcPr>
          <w:p w14:paraId="1FE3EFE6">
            <w:pPr>
              <w:widowControl/>
              <w:adjustRightInd w:val="0"/>
              <w:snapToGrid w:val="0"/>
              <w:spacing w:line="240" w:lineRule="atLeast"/>
              <w:jc w:val="center"/>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0"/>
                <w:sz w:val="21"/>
                <w:szCs w:val="21"/>
                <w:highlight w:val="none"/>
              </w:rPr>
              <w:t>具备</w:t>
            </w:r>
          </w:p>
        </w:tc>
      </w:tr>
      <w:tr w14:paraId="3EB1C2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908" w:type="dxa"/>
            <w:tcBorders>
              <w:tl2br w:val="nil"/>
              <w:tr2bl w:val="nil"/>
            </w:tcBorders>
            <w:noWrap w:val="0"/>
            <w:vAlign w:val="center"/>
          </w:tcPr>
          <w:p w14:paraId="5BA30756">
            <w:pPr>
              <w:widowControl/>
              <w:adjustRightInd w:val="0"/>
              <w:snapToGrid w:val="0"/>
              <w:spacing w:line="240" w:lineRule="atLeast"/>
              <w:jc w:val="center"/>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lang w:val="en-US" w:eastAsia="zh-CN"/>
              </w:rPr>
              <w:t>9</w:t>
            </w:r>
          </w:p>
        </w:tc>
        <w:tc>
          <w:tcPr>
            <w:tcW w:w="7269" w:type="dxa"/>
            <w:tcBorders>
              <w:tl2br w:val="nil"/>
              <w:tr2bl w:val="nil"/>
            </w:tcBorders>
            <w:noWrap w:val="0"/>
            <w:vAlign w:val="center"/>
          </w:tcPr>
          <w:p w14:paraId="35A22520">
            <w:pPr>
              <w:widowControl/>
              <w:adjustRightInd w:val="0"/>
              <w:snapToGrid w:val="0"/>
              <w:spacing w:line="240" w:lineRule="atLeast"/>
              <w:jc w:val="left"/>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rPr>
              <w:t>低频特性：时间常数≥3.2s</w:t>
            </w:r>
          </w:p>
        </w:tc>
        <w:tc>
          <w:tcPr>
            <w:tcW w:w="803" w:type="dxa"/>
            <w:tcBorders>
              <w:tl2br w:val="nil"/>
              <w:tr2bl w:val="nil"/>
            </w:tcBorders>
            <w:noWrap w:val="0"/>
            <w:vAlign w:val="center"/>
          </w:tcPr>
          <w:p w14:paraId="0D0104C3">
            <w:pPr>
              <w:widowControl/>
              <w:adjustRightInd w:val="0"/>
              <w:snapToGrid w:val="0"/>
              <w:spacing w:line="240" w:lineRule="atLeast"/>
              <w:jc w:val="center"/>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0"/>
                <w:sz w:val="21"/>
                <w:szCs w:val="21"/>
                <w:highlight w:val="none"/>
              </w:rPr>
              <w:t>具备</w:t>
            </w:r>
          </w:p>
        </w:tc>
      </w:tr>
      <w:tr w14:paraId="58AD84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908" w:type="dxa"/>
            <w:tcBorders>
              <w:tl2br w:val="nil"/>
              <w:tr2bl w:val="nil"/>
            </w:tcBorders>
            <w:noWrap w:val="0"/>
            <w:vAlign w:val="center"/>
          </w:tcPr>
          <w:p w14:paraId="15DD2248">
            <w:pPr>
              <w:widowControl/>
              <w:adjustRightInd w:val="0"/>
              <w:snapToGrid w:val="0"/>
              <w:spacing w:line="240" w:lineRule="atLeast"/>
              <w:jc w:val="center"/>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lang w:val="en-US" w:eastAsia="zh-CN"/>
              </w:rPr>
              <w:t>10</w:t>
            </w:r>
          </w:p>
        </w:tc>
        <w:tc>
          <w:tcPr>
            <w:tcW w:w="7269" w:type="dxa"/>
            <w:tcBorders>
              <w:tl2br w:val="nil"/>
              <w:tr2bl w:val="nil"/>
            </w:tcBorders>
            <w:noWrap w:val="0"/>
            <w:vAlign w:val="center"/>
          </w:tcPr>
          <w:p w14:paraId="1150FCE5">
            <w:pPr>
              <w:widowControl/>
              <w:adjustRightInd w:val="0"/>
              <w:snapToGrid w:val="0"/>
              <w:spacing w:line="240" w:lineRule="atLeast"/>
              <w:jc w:val="left"/>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rPr>
              <w:t>扫描速度：25mm/s±5%</w:t>
            </w:r>
          </w:p>
        </w:tc>
        <w:tc>
          <w:tcPr>
            <w:tcW w:w="803" w:type="dxa"/>
            <w:tcBorders>
              <w:tl2br w:val="nil"/>
              <w:tr2bl w:val="nil"/>
            </w:tcBorders>
            <w:noWrap w:val="0"/>
            <w:vAlign w:val="center"/>
          </w:tcPr>
          <w:p w14:paraId="13C6090D">
            <w:pPr>
              <w:widowControl/>
              <w:adjustRightInd w:val="0"/>
              <w:snapToGrid w:val="0"/>
              <w:spacing w:line="240" w:lineRule="atLeast"/>
              <w:jc w:val="center"/>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0"/>
                <w:sz w:val="21"/>
                <w:szCs w:val="21"/>
                <w:highlight w:val="none"/>
              </w:rPr>
              <w:t>具备</w:t>
            </w:r>
          </w:p>
        </w:tc>
      </w:tr>
      <w:tr w14:paraId="70D137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908" w:type="dxa"/>
            <w:tcBorders>
              <w:tl2br w:val="nil"/>
              <w:tr2bl w:val="nil"/>
            </w:tcBorders>
            <w:noWrap w:val="0"/>
            <w:vAlign w:val="center"/>
          </w:tcPr>
          <w:p w14:paraId="0C9F0259">
            <w:pPr>
              <w:widowControl/>
              <w:adjustRightInd w:val="0"/>
              <w:snapToGrid w:val="0"/>
              <w:spacing w:line="240" w:lineRule="atLeast"/>
              <w:jc w:val="center"/>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lang w:val="en-US" w:eastAsia="zh-CN"/>
              </w:rPr>
              <w:t>11</w:t>
            </w:r>
          </w:p>
        </w:tc>
        <w:tc>
          <w:tcPr>
            <w:tcW w:w="7269" w:type="dxa"/>
            <w:tcBorders>
              <w:tl2br w:val="nil"/>
              <w:tr2bl w:val="nil"/>
            </w:tcBorders>
            <w:noWrap w:val="0"/>
            <w:vAlign w:val="center"/>
          </w:tcPr>
          <w:p w14:paraId="08F39219">
            <w:pPr>
              <w:widowControl/>
              <w:adjustRightInd w:val="0"/>
              <w:snapToGrid w:val="0"/>
              <w:spacing w:line="240" w:lineRule="atLeast"/>
              <w:jc w:val="left"/>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rPr>
              <w:t>耐极化电压：±300mV的直流极化电压，灵敏度变化≤±10%</w:t>
            </w:r>
          </w:p>
        </w:tc>
        <w:tc>
          <w:tcPr>
            <w:tcW w:w="803" w:type="dxa"/>
            <w:tcBorders>
              <w:tl2br w:val="nil"/>
              <w:tr2bl w:val="nil"/>
            </w:tcBorders>
            <w:noWrap w:val="0"/>
            <w:vAlign w:val="center"/>
          </w:tcPr>
          <w:p w14:paraId="20CBC14A">
            <w:pPr>
              <w:widowControl/>
              <w:adjustRightInd w:val="0"/>
              <w:snapToGrid w:val="0"/>
              <w:spacing w:line="240" w:lineRule="atLeast"/>
              <w:jc w:val="center"/>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0"/>
                <w:sz w:val="21"/>
                <w:szCs w:val="21"/>
                <w:highlight w:val="none"/>
              </w:rPr>
              <w:t>具备</w:t>
            </w:r>
          </w:p>
        </w:tc>
      </w:tr>
      <w:tr w14:paraId="4215EF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908" w:type="dxa"/>
            <w:tcBorders>
              <w:tl2br w:val="nil"/>
              <w:tr2bl w:val="nil"/>
            </w:tcBorders>
            <w:noWrap w:val="0"/>
            <w:vAlign w:val="center"/>
          </w:tcPr>
          <w:p w14:paraId="7D68A671">
            <w:pPr>
              <w:widowControl/>
              <w:adjustRightInd w:val="0"/>
              <w:snapToGrid w:val="0"/>
              <w:spacing w:line="240" w:lineRule="atLeast"/>
              <w:jc w:val="center"/>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lang w:val="en-US" w:eastAsia="zh-CN"/>
              </w:rPr>
              <w:t>12</w:t>
            </w:r>
          </w:p>
        </w:tc>
        <w:tc>
          <w:tcPr>
            <w:tcW w:w="7269" w:type="dxa"/>
            <w:tcBorders>
              <w:tl2br w:val="nil"/>
              <w:tr2bl w:val="nil"/>
            </w:tcBorders>
            <w:noWrap w:val="0"/>
            <w:vAlign w:val="center"/>
          </w:tcPr>
          <w:p w14:paraId="5A480CFA">
            <w:pPr>
              <w:widowControl/>
              <w:adjustRightInd w:val="0"/>
              <w:snapToGrid w:val="0"/>
              <w:spacing w:line="240" w:lineRule="atLeast"/>
              <w:jc w:val="left"/>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rPr>
              <w:t>最小检测信号：50 μV p-p</w:t>
            </w:r>
          </w:p>
        </w:tc>
        <w:tc>
          <w:tcPr>
            <w:tcW w:w="803" w:type="dxa"/>
            <w:tcBorders>
              <w:tl2br w:val="nil"/>
              <w:tr2bl w:val="nil"/>
            </w:tcBorders>
            <w:noWrap w:val="0"/>
            <w:vAlign w:val="center"/>
          </w:tcPr>
          <w:p w14:paraId="72C6F057">
            <w:pPr>
              <w:widowControl/>
              <w:adjustRightInd w:val="0"/>
              <w:snapToGrid w:val="0"/>
              <w:spacing w:line="240" w:lineRule="atLeast"/>
              <w:jc w:val="center"/>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0"/>
                <w:sz w:val="21"/>
                <w:szCs w:val="21"/>
                <w:highlight w:val="none"/>
              </w:rPr>
              <w:t>具备</w:t>
            </w:r>
          </w:p>
        </w:tc>
      </w:tr>
      <w:tr w14:paraId="7587AD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908" w:type="dxa"/>
            <w:tcBorders>
              <w:tl2br w:val="nil"/>
              <w:tr2bl w:val="nil"/>
            </w:tcBorders>
            <w:noWrap w:val="0"/>
            <w:vAlign w:val="center"/>
          </w:tcPr>
          <w:p w14:paraId="551E4C5B">
            <w:pPr>
              <w:widowControl/>
              <w:adjustRightInd w:val="0"/>
              <w:snapToGrid w:val="0"/>
              <w:spacing w:line="240" w:lineRule="atLeast"/>
              <w:jc w:val="center"/>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lang w:val="en-US" w:eastAsia="zh-CN"/>
              </w:rPr>
              <w:t>13</w:t>
            </w:r>
          </w:p>
        </w:tc>
        <w:tc>
          <w:tcPr>
            <w:tcW w:w="7269" w:type="dxa"/>
            <w:tcBorders>
              <w:tl2br w:val="nil"/>
              <w:tr2bl w:val="nil"/>
            </w:tcBorders>
            <w:noWrap w:val="0"/>
            <w:vAlign w:val="center"/>
          </w:tcPr>
          <w:p w14:paraId="6D2F11F0">
            <w:pPr>
              <w:widowControl/>
              <w:adjustRightInd w:val="0"/>
              <w:snapToGrid w:val="0"/>
              <w:spacing w:line="240" w:lineRule="atLeast"/>
              <w:jc w:val="left"/>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rPr>
              <w:t>产品安全类型：内部电源CF型应用部分</w:t>
            </w:r>
          </w:p>
        </w:tc>
        <w:tc>
          <w:tcPr>
            <w:tcW w:w="803" w:type="dxa"/>
            <w:tcBorders>
              <w:tl2br w:val="nil"/>
              <w:tr2bl w:val="nil"/>
            </w:tcBorders>
            <w:noWrap w:val="0"/>
            <w:vAlign w:val="center"/>
          </w:tcPr>
          <w:p w14:paraId="13CFCA53">
            <w:pPr>
              <w:widowControl/>
              <w:adjustRightInd w:val="0"/>
              <w:snapToGrid w:val="0"/>
              <w:spacing w:line="240" w:lineRule="atLeast"/>
              <w:jc w:val="center"/>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0"/>
                <w:sz w:val="21"/>
                <w:szCs w:val="21"/>
                <w:highlight w:val="none"/>
              </w:rPr>
              <w:t>具备</w:t>
            </w:r>
          </w:p>
        </w:tc>
      </w:tr>
      <w:tr w14:paraId="4E0FEF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908" w:type="dxa"/>
            <w:tcBorders>
              <w:tl2br w:val="nil"/>
              <w:tr2bl w:val="nil"/>
            </w:tcBorders>
            <w:noWrap w:val="0"/>
            <w:vAlign w:val="center"/>
          </w:tcPr>
          <w:p w14:paraId="78DE0150">
            <w:pPr>
              <w:widowControl/>
              <w:adjustRightInd w:val="0"/>
              <w:snapToGrid w:val="0"/>
              <w:spacing w:line="240" w:lineRule="atLeast"/>
              <w:jc w:val="center"/>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lang w:val="en-US" w:eastAsia="zh-CN"/>
              </w:rPr>
              <w:t>14</w:t>
            </w:r>
          </w:p>
        </w:tc>
        <w:tc>
          <w:tcPr>
            <w:tcW w:w="7269" w:type="dxa"/>
            <w:tcBorders>
              <w:tl2br w:val="nil"/>
              <w:tr2bl w:val="nil"/>
            </w:tcBorders>
            <w:noWrap w:val="0"/>
            <w:vAlign w:val="center"/>
          </w:tcPr>
          <w:p w14:paraId="3565D58E">
            <w:pPr>
              <w:widowControl/>
              <w:adjustRightInd w:val="0"/>
              <w:snapToGrid w:val="0"/>
              <w:spacing w:line="240" w:lineRule="atLeast"/>
              <w:jc w:val="left"/>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rPr>
              <w:t>输入阻抗≥2.5 MΩ</w:t>
            </w:r>
          </w:p>
        </w:tc>
        <w:tc>
          <w:tcPr>
            <w:tcW w:w="803" w:type="dxa"/>
            <w:tcBorders>
              <w:tl2br w:val="nil"/>
              <w:tr2bl w:val="nil"/>
            </w:tcBorders>
            <w:noWrap w:val="0"/>
            <w:vAlign w:val="center"/>
          </w:tcPr>
          <w:p w14:paraId="4937A19A">
            <w:pPr>
              <w:widowControl/>
              <w:adjustRightInd w:val="0"/>
              <w:snapToGrid w:val="0"/>
              <w:spacing w:line="240" w:lineRule="atLeast"/>
              <w:jc w:val="center"/>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0"/>
                <w:sz w:val="21"/>
                <w:szCs w:val="21"/>
                <w:highlight w:val="none"/>
              </w:rPr>
              <w:t>具备</w:t>
            </w:r>
          </w:p>
        </w:tc>
      </w:tr>
      <w:tr w14:paraId="2A79A3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908" w:type="dxa"/>
            <w:tcBorders>
              <w:tl2br w:val="nil"/>
              <w:tr2bl w:val="nil"/>
            </w:tcBorders>
            <w:noWrap w:val="0"/>
            <w:vAlign w:val="center"/>
          </w:tcPr>
          <w:p w14:paraId="3706F4FE">
            <w:pPr>
              <w:widowControl/>
              <w:adjustRightInd w:val="0"/>
              <w:snapToGrid w:val="0"/>
              <w:spacing w:line="240" w:lineRule="atLeast"/>
              <w:jc w:val="center"/>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lang w:val="en-US" w:eastAsia="zh-CN"/>
              </w:rPr>
              <w:t>15</w:t>
            </w:r>
          </w:p>
        </w:tc>
        <w:tc>
          <w:tcPr>
            <w:tcW w:w="7269" w:type="dxa"/>
            <w:tcBorders>
              <w:tl2br w:val="nil"/>
              <w:tr2bl w:val="nil"/>
            </w:tcBorders>
            <w:noWrap w:val="0"/>
            <w:vAlign w:val="center"/>
          </w:tcPr>
          <w:p w14:paraId="7FD770F6">
            <w:pPr>
              <w:widowControl/>
              <w:adjustRightInd w:val="0"/>
              <w:snapToGrid w:val="0"/>
              <w:spacing w:line="240" w:lineRule="atLeast"/>
              <w:jc w:val="left"/>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rPr>
              <w:t>幅频特性：0.05Hz</w:t>
            </w:r>
            <w:r>
              <w:rPr>
                <w:rFonts w:hint="eastAsia" w:ascii="宋体" w:hAnsi="宋体" w:eastAsia="宋体" w:cs="宋体"/>
                <w:color w:val="auto"/>
                <w:kern w:val="0"/>
                <w:sz w:val="21"/>
                <w:szCs w:val="21"/>
                <w:highlight w:val="none"/>
                <w:lang w:val="en-US" w:eastAsia="zh-CN"/>
              </w:rPr>
              <w:t>-</w:t>
            </w:r>
            <w:r>
              <w:rPr>
                <w:rFonts w:hint="eastAsia" w:ascii="宋体" w:hAnsi="宋体" w:eastAsia="宋体" w:cs="宋体"/>
                <w:color w:val="auto"/>
                <w:kern w:val="0"/>
                <w:sz w:val="21"/>
                <w:szCs w:val="21"/>
                <w:highlight w:val="none"/>
              </w:rPr>
              <w:t>100Hz</w:t>
            </w:r>
          </w:p>
        </w:tc>
        <w:tc>
          <w:tcPr>
            <w:tcW w:w="803" w:type="dxa"/>
            <w:tcBorders>
              <w:tl2br w:val="nil"/>
              <w:tr2bl w:val="nil"/>
            </w:tcBorders>
            <w:noWrap w:val="0"/>
            <w:vAlign w:val="center"/>
          </w:tcPr>
          <w:p w14:paraId="12F9F3FB">
            <w:pPr>
              <w:widowControl/>
              <w:adjustRightInd w:val="0"/>
              <w:snapToGrid w:val="0"/>
              <w:spacing w:line="240" w:lineRule="atLeast"/>
              <w:jc w:val="center"/>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0"/>
                <w:sz w:val="21"/>
                <w:szCs w:val="21"/>
                <w:highlight w:val="none"/>
              </w:rPr>
              <w:t>具备</w:t>
            </w:r>
          </w:p>
        </w:tc>
      </w:tr>
      <w:tr w14:paraId="72DA58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908" w:type="dxa"/>
            <w:tcBorders>
              <w:tl2br w:val="nil"/>
              <w:tr2bl w:val="nil"/>
            </w:tcBorders>
            <w:noWrap w:val="0"/>
            <w:vAlign w:val="center"/>
          </w:tcPr>
          <w:p w14:paraId="3594C015">
            <w:pPr>
              <w:widowControl/>
              <w:adjustRightInd w:val="0"/>
              <w:snapToGrid w:val="0"/>
              <w:spacing w:line="240" w:lineRule="atLeast"/>
              <w:jc w:val="center"/>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lang w:val="en-US" w:eastAsia="zh-CN"/>
              </w:rPr>
              <w:t>16</w:t>
            </w:r>
          </w:p>
        </w:tc>
        <w:tc>
          <w:tcPr>
            <w:tcW w:w="7269" w:type="dxa"/>
            <w:tcBorders>
              <w:tl2br w:val="nil"/>
              <w:tr2bl w:val="nil"/>
            </w:tcBorders>
            <w:noWrap w:val="0"/>
            <w:vAlign w:val="center"/>
          </w:tcPr>
          <w:p w14:paraId="17E2D903">
            <w:pPr>
              <w:widowControl/>
              <w:adjustRightInd w:val="0"/>
              <w:snapToGrid w:val="0"/>
              <w:spacing w:line="240" w:lineRule="atLeast"/>
              <w:jc w:val="left"/>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rPr>
              <w:t>输入方式：浮地</w:t>
            </w:r>
          </w:p>
        </w:tc>
        <w:tc>
          <w:tcPr>
            <w:tcW w:w="803" w:type="dxa"/>
            <w:tcBorders>
              <w:tl2br w:val="nil"/>
              <w:tr2bl w:val="nil"/>
            </w:tcBorders>
            <w:noWrap w:val="0"/>
            <w:vAlign w:val="center"/>
          </w:tcPr>
          <w:p w14:paraId="612A495D">
            <w:pPr>
              <w:widowControl/>
              <w:adjustRightInd w:val="0"/>
              <w:snapToGrid w:val="0"/>
              <w:spacing w:line="240" w:lineRule="atLeast"/>
              <w:jc w:val="center"/>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0"/>
                <w:sz w:val="21"/>
                <w:szCs w:val="21"/>
                <w:highlight w:val="none"/>
              </w:rPr>
              <w:t>具备</w:t>
            </w:r>
          </w:p>
        </w:tc>
      </w:tr>
      <w:tr w14:paraId="202F18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908" w:type="dxa"/>
            <w:tcBorders>
              <w:tl2br w:val="nil"/>
              <w:tr2bl w:val="nil"/>
            </w:tcBorders>
            <w:noWrap w:val="0"/>
            <w:vAlign w:val="center"/>
          </w:tcPr>
          <w:p w14:paraId="6870373B">
            <w:pPr>
              <w:widowControl/>
              <w:adjustRightInd w:val="0"/>
              <w:snapToGrid w:val="0"/>
              <w:spacing w:line="240" w:lineRule="atLeast"/>
              <w:jc w:val="center"/>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lang w:val="en-US" w:eastAsia="zh-CN"/>
              </w:rPr>
              <w:t>17</w:t>
            </w:r>
          </w:p>
        </w:tc>
        <w:tc>
          <w:tcPr>
            <w:tcW w:w="7269" w:type="dxa"/>
            <w:tcBorders>
              <w:tl2br w:val="nil"/>
              <w:tr2bl w:val="nil"/>
            </w:tcBorders>
            <w:noWrap w:val="0"/>
            <w:vAlign w:val="center"/>
          </w:tcPr>
          <w:p w14:paraId="1C6EB29C">
            <w:pPr>
              <w:widowControl/>
              <w:adjustRightInd w:val="0"/>
              <w:snapToGrid w:val="0"/>
              <w:spacing w:line="240" w:lineRule="atLeast"/>
              <w:jc w:val="left"/>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rPr>
              <w:t>监护时长≥24小时</w:t>
            </w:r>
          </w:p>
        </w:tc>
        <w:tc>
          <w:tcPr>
            <w:tcW w:w="803" w:type="dxa"/>
            <w:tcBorders>
              <w:tl2br w:val="nil"/>
              <w:tr2bl w:val="nil"/>
            </w:tcBorders>
            <w:noWrap w:val="0"/>
            <w:vAlign w:val="center"/>
          </w:tcPr>
          <w:p w14:paraId="0B0B964D">
            <w:pPr>
              <w:widowControl/>
              <w:adjustRightInd w:val="0"/>
              <w:snapToGrid w:val="0"/>
              <w:spacing w:line="240" w:lineRule="atLeast"/>
              <w:jc w:val="center"/>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0"/>
                <w:sz w:val="21"/>
                <w:szCs w:val="21"/>
                <w:highlight w:val="none"/>
              </w:rPr>
              <w:t>具备</w:t>
            </w:r>
          </w:p>
        </w:tc>
      </w:tr>
      <w:tr w14:paraId="0A88A0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908" w:type="dxa"/>
            <w:tcBorders>
              <w:tl2br w:val="nil"/>
              <w:tr2bl w:val="nil"/>
            </w:tcBorders>
            <w:noWrap w:val="0"/>
            <w:vAlign w:val="center"/>
          </w:tcPr>
          <w:p w14:paraId="6E37BFC1">
            <w:pPr>
              <w:widowControl/>
              <w:adjustRightInd w:val="0"/>
              <w:snapToGrid w:val="0"/>
              <w:spacing w:line="240" w:lineRule="atLeast"/>
              <w:jc w:val="center"/>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lang w:val="en-US" w:eastAsia="zh-CN"/>
              </w:rPr>
              <w:t>#18</w:t>
            </w:r>
          </w:p>
        </w:tc>
        <w:tc>
          <w:tcPr>
            <w:tcW w:w="7269" w:type="dxa"/>
            <w:tcBorders>
              <w:tl2br w:val="nil"/>
              <w:tr2bl w:val="nil"/>
            </w:tcBorders>
            <w:noWrap w:val="0"/>
            <w:vAlign w:val="center"/>
          </w:tcPr>
          <w:p w14:paraId="3E423C50">
            <w:pPr>
              <w:widowControl/>
              <w:adjustRightInd w:val="0"/>
              <w:snapToGrid w:val="0"/>
              <w:spacing w:line="240" w:lineRule="atLeast"/>
              <w:jc w:val="left"/>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rPr>
              <w:t>满足7×24小时连续不间断工作，换电过程不得导致监测中断或数据丢失</w:t>
            </w:r>
          </w:p>
        </w:tc>
        <w:tc>
          <w:tcPr>
            <w:tcW w:w="803" w:type="dxa"/>
            <w:tcBorders>
              <w:tl2br w:val="nil"/>
              <w:tr2bl w:val="nil"/>
            </w:tcBorders>
            <w:noWrap w:val="0"/>
            <w:vAlign w:val="center"/>
          </w:tcPr>
          <w:p w14:paraId="3DA984FC">
            <w:pPr>
              <w:widowControl/>
              <w:adjustRightInd w:val="0"/>
              <w:snapToGrid w:val="0"/>
              <w:spacing w:line="240" w:lineRule="atLeast"/>
              <w:jc w:val="center"/>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0"/>
                <w:sz w:val="21"/>
                <w:szCs w:val="21"/>
                <w:highlight w:val="none"/>
              </w:rPr>
              <w:t>具备</w:t>
            </w:r>
          </w:p>
        </w:tc>
      </w:tr>
      <w:tr w14:paraId="61C261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908" w:type="dxa"/>
            <w:tcBorders>
              <w:tl2br w:val="nil"/>
              <w:tr2bl w:val="nil"/>
            </w:tcBorders>
            <w:noWrap w:val="0"/>
            <w:vAlign w:val="center"/>
          </w:tcPr>
          <w:p w14:paraId="0568928A">
            <w:pPr>
              <w:widowControl/>
              <w:adjustRightInd w:val="0"/>
              <w:snapToGrid w:val="0"/>
              <w:spacing w:line="240" w:lineRule="atLeast"/>
              <w:jc w:val="center"/>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lang w:val="en-US" w:eastAsia="zh-CN"/>
              </w:rPr>
              <w:t>19</w:t>
            </w:r>
          </w:p>
        </w:tc>
        <w:tc>
          <w:tcPr>
            <w:tcW w:w="7269" w:type="dxa"/>
            <w:tcBorders>
              <w:tl2br w:val="nil"/>
              <w:tr2bl w:val="nil"/>
            </w:tcBorders>
            <w:noWrap w:val="0"/>
            <w:vAlign w:val="center"/>
          </w:tcPr>
          <w:p w14:paraId="21DB73EB">
            <w:pPr>
              <w:widowControl/>
              <w:adjustRightInd w:val="0"/>
              <w:snapToGrid w:val="0"/>
              <w:spacing w:line="240" w:lineRule="atLeast"/>
              <w:jc w:val="left"/>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rPr>
              <w:t xml:space="preserve">电容屏尺寸≥4寸，分辨率≥480×800 </w:t>
            </w:r>
          </w:p>
        </w:tc>
        <w:tc>
          <w:tcPr>
            <w:tcW w:w="803" w:type="dxa"/>
            <w:tcBorders>
              <w:tl2br w:val="nil"/>
              <w:tr2bl w:val="nil"/>
            </w:tcBorders>
            <w:noWrap w:val="0"/>
            <w:vAlign w:val="center"/>
          </w:tcPr>
          <w:p w14:paraId="2FB6638B">
            <w:pPr>
              <w:widowControl/>
              <w:adjustRightInd w:val="0"/>
              <w:snapToGrid w:val="0"/>
              <w:spacing w:line="240" w:lineRule="atLeast"/>
              <w:jc w:val="center"/>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0"/>
                <w:sz w:val="21"/>
                <w:szCs w:val="21"/>
                <w:highlight w:val="none"/>
              </w:rPr>
              <w:t>具备</w:t>
            </w:r>
          </w:p>
        </w:tc>
      </w:tr>
      <w:tr w14:paraId="44559E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908" w:type="dxa"/>
            <w:tcBorders>
              <w:tl2br w:val="nil"/>
              <w:tr2bl w:val="nil"/>
            </w:tcBorders>
            <w:noWrap w:val="0"/>
            <w:vAlign w:val="center"/>
          </w:tcPr>
          <w:p w14:paraId="75C1E351">
            <w:pPr>
              <w:widowControl/>
              <w:adjustRightInd w:val="0"/>
              <w:snapToGrid w:val="0"/>
              <w:spacing w:line="240" w:lineRule="atLeast"/>
              <w:jc w:val="center"/>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lang w:val="en-US" w:eastAsia="zh-CN"/>
              </w:rPr>
              <w:t>#20</w:t>
            </w:r>
          </w:p>
        </w:tc>
        <w:tc>
          <w:tcPr>
            <w:tcW w:w="7269" w:type="dxa"/>
            <w:tcBorders>
              <w:tl2br w:val="nil"/>
              <w:tr2bl w:val="nil"/>
            </w:tcBorders>
            <w:noWrap w:val="0"/>
            <w:vAlign w:val="center"/>
          </w:tcPr>
          <w:p w14:paraId="54501673">
            <w:pPr>
              <w:widowControl/>
              <w:adjustRightInd w:val="0"/>
              <w:snapToGrid w:val="0"/>
              <w:spacing w:line="240" w:lineRule="atLeast"/>
              <w:jc w:val="left"/>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lang w:val="en-US" w:eastAsia="zh-CN"/>
              </w:rPr>
              <w:t>屏幕显示：设备屏幕支持12导同步波形显示</w:t>
            </w:r>
          </w:p>
        </w:tc>
        <w:tc>
          <w:tcPr>
            <w:tcW w:w="803" w:type="dxa"/>
            <w:tcBorders>
              <w:tl2br w:val="nil"/>
              <w:tr2bl w:val="nil"/>
            </w:tcBorders>
            <w:noWrap w:val="0"/>
            <w:vAlign w:val="center"/>
          </w:tcPr>
          <w:p w14:paraId="5E4FD972">
            <w:pPr>
              <w:widowControl/>
              <w:adjustRightInd w:val="0"/>
              <w:snapToGrid w:val="0"/>
              <w:spacing w:line="240" w:lineRule="atLeast"/>
              <w:jc w:val="center"/>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0"/>
                <w:sz w:val="21"/>
                <w:szCs w:val="21"/>
                <w:highlight w:val="none"/>
              </w:rPr>
              <w:t>具备</w:t>
            </w:r>
          </w:p>
        </w:tc>
      </w:tr>
      <w:tr w14:paraId="76DB29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908" w:type="dxa"/>
            <w:tcBorders>
              <w:tl2br w:val="nil"/>
              <w:tr2bl w:val="nil"/>
            </w:tcBorders>
            <w:noWrap w:val="0"/>
            <w:vAlign w:val="center"/>
          </w:tcPr>
          <w:p w14:paraId="09A7554E">
            <w:pPr>
              <w:widowControl/>
              <w:adjustRightInd w:val="0"/>
              <w:snapToGrid w:val="0"/>
              <w:spacing w:line="240" w:lineRule="atLeast"/>
              <w:jc w:val="center"/>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lang w:val="en-US" w:eastAsia="zh-CN"/>
              </w:rPr>
              <w:t>21</w:t>
            </w:r>
          </w:p>
        </w:tc>
        <w:tc>
          <w:tcPr>
            <w:tcW w:w="7269" w:type="dxa"/>
            <w:tcBorders>
              <w:tl2br w:val="nil"/>
              <w:tr2bl w:val="nil"/>
            </w:tcBorders>
            <w:noWrap w:val="0"/>
            <w:vAlign w:val="center"/>
          </w:tcPr>
          <w:p w14:paraId="6C469CA3">
            <w:pPr>
              <w:widowControl/>
              <w:adjustRightInd w:val="0"/>
              <w:snapToGrid w:val="0"/>
              <w:spacing w:line="240" w:lineRule="atLeast"/>
              <w:jc w:val="left"/>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rPr>
              <w:t>数据接口</w:t>
            </w: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kern w:val="0"/>
                <w:sz w:val="21"/>
                <w:szCs w:val="21"/>
                <w:highlight w:val="none"/>
              </w:rPr>
              <w:t>USB</w:t>
            </w:r>
          </w:p>
        </w:tc>
        <w:tc>
          <w:tcPr>
            <w:tcW w:w="803" w:type="dxa"/>
            <w:tcBorders>
              <w:tl2br w:val="nil"/>
              <w:tr2bl w:val="nil"/>
            </w:tcBorders>
            <w:noWrap w:val="0"/>
            <w:vAlign w:val="center"/>
          </w:tcPr>
          <w:p w14:paraId="2FE1C468">
            <w:pPr>
              <w:widowControl/>
              <w:adjustRightInd w:val="0"/>
              <w:snapToGrid w:val="0"/>
              <w:spacing w:line="240" w:lineRule="atLeast"/>
              <w:jc w:val="center"/>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0"/>
                <w:sz w:val="21"/>
                <w:szCs w:val="21"/>
                <w:highlight w:val="none"/>
              </w:rPr>
              <w:t>具备</w:t>
            </w:r>
          </w:p>
        </w:tc>
      </w:tr>
      <w:tr w14:paraId="46CD03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908" w:type="dxa"/>
            <w:tcBorders>
              <w:tl2br w:val="nil"/>
              <w:tr2bl w:val="nil"/>
            </w:tcBorders>
            <w:noWrap w:val="0"/>
            <w:vAlign w:val="center"/>
          </w:tcPr>
          <w:p w14:paraId="24869016">
            <w:pPr>
              <w:widowControl/>
              <w:adjustRightInd w:val="0"/>
              <w:snapToGrid w:val="0"/>
              <w:spacing w:line="240" w:lineRule="atLeast"/>
              <w:jc w:val="center"/>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lang w:val="en-US" w:eastAsia="zh-CN"/>
              </w:rPr>
              <w:t>22</w:t>
            </w:r>
          </w:p>
        </w:tc>
        <w:tc>
          <w:tcPr>
            <w:tcW w:w="7269" w:type="dxa"/>
            <w:tcBorders>
              <w:tl2br w:val="nil"/>
              <w:tr2bl w:val="nil"/>
            </w:tcBorders>
            <w:noWrap w:val="0"/>
            <w:vAlign w:val="center"/>
          </w:tcPr>
          <w:p w14:paraId="702EE34B">
            <w:pPr>
              <w:widowControl/>
              <w:adjustRightInd w:val="0"/>
              <w:snapToGrid w:val="0"/>
              <w:spacing w:line="240" w:lineRule="atLeast"/>
              <w:jc w:val="left"/>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0"/>
                <w:sz w:val="21"/>
                <w:szCs w:val="21"/>
                <w:highlight w:val="none"/>
              </w:rPr>
              <w:t>存储容量≥24小时×7天</w:t>
            </w:r>
          </w:p>
        </w:tc>
        <w:tc>
          <w:tcPr>
            <w:tcW w:w="803" w:type="dxa"/>
            <w:tcBorders>
              <w:tl2br w:val="nil"/>
              <w:tr2bl w:val="nil"/>
            </w:tcBorders>
            <w:noWrap w:val="0"/>
            <w:vAlign w:val="center"/>
          </w:tcPr>
          <w:p w14:paraId="32A9320C">
            <w:pPr>
              <w:widowControl/>
              <w:adjustRightInd w:val="0"/>
              <w:snapToGrid w:val="0"/>
              <w:spacing w:line="240" w:lineRule="atLeast"/>
              <w:jc w:val="center"/>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0"/>
                <w:sz w:val="21"/>
                <w:szCs w:val="21"/>
                <w:highlight w:val="none"/>
              </w:rPr>
              <w:t>具备</w:t>
            </w:r>
          </w:p>
        </w:tc>
      </w:tr>
      <w:tr w14:paraId="6187E5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908" w:type="dxa"/>
            <w:tcBorders>
              <w:tl2br w:val="nil"/>
              <w:tr2bl w:val="nil"/>
            </w:tcBorders>
            <w:noWrap w:val="0"/>
            <w:vAlign w:val="center"/>
          </w:tcPr>
          <w:p w14:paraId="4458073B">
            <w:pPr>
              <w:widowControl/>
              <w:adjustRightInd w:val="0"/>
              <w:snapToGrid w:val="0"/>
              <w:spacing w:line="240" w:lineRule="atLeast"/>
              <w:jc w:val="center"/>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lang w:val="en-US" w:eastAsia="zh-CN"/>
              </w:rPr>
              <w:t>23</w:t>
            </w:r>
          </w:p>
        </w:tc>
        <w:tc>
          <w:tcPr>
            <w:tcW w:w="7269" w:type="dxa"/>
            <w:tcBorders>
              <w:tl2br w:val="nil"/>
              <w:tr2bl w:val="nil"/>
            </w:tcBorders>
            <w:noWrap w:val="0"/>
            <w:vAlign w:val="center"/>
          </w:tcPr>
          <w:p w14:paraId="36F5627C">
            <w:pPr>
              <w:widowControl/>
              <w:adjustRightInd w:val="0"/>
              <w:snapToGrid w:val="0"/>
              <w:spacing w:line="240" w:lineRule="atLeast"/>
              <w:jc w:val="left"/>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0"/>
                <w:sz w:val="21"/>
                <w:szCs w:val="21"/>
                <w:highlight w:val="none"/>
              </w:rPr>
              <w:t>报警类型：导联脱落、心律异常、电量检测报警、网络信号中断等</w:t>
            </w:r>
          </w:p>
        </w:tc>
        <w:tc>
          <w:tcPr>
            <w:tcW w:w="803" w:type="dxa"/>
            <w:tcBorders>
              <w:tl2br w:val="nil"/>
              <w:tr2bl w:val="nil"/>
            </w:tcBorders>
            <w:noWrap w:val="0"/>
            <w:vAlign w:val="center"/>
          </w:tcPr>
          <w:p w14:paraId="035E6941">
            <w:pPr>
              <w:widowControl/>
              <w:adjustRightInd w:val="0"/>
              <w:snapToGrid w:val="0"/>
              <w:spacing w:line="240" w:lineRule="atLeast"/>
              <w:jc w:val="center"/>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0"/>
                <w:sz w:val="21"/>
                <w:szCs w:val="21"/>
                <w:highlight w:val="none"/>
              </w:rPr>
              <w:t>具备</w:t>
            </w:r>
          </w:p>
        </w:tc>
      </w:tr>
      <w:tr w14:paraId="65B3F0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908" w:type="dxa"/>
            <w:tcBorders>
              <w:tl2br w:val="nil"/>
              <w:tr2bl w:val="nil"/>
            </w:tcBorders>
            <w:noWrap w:val="0"/>
            <w:vAlign w:val="center"/>
          </w:tcPr>
          <w:p w14:paraId="3C178789">
            <w:pPr>
              <w:widowControl/>
              <w:adjustRightInd w:val="0"/>
              <w:snapToGrid w:val="0"/>
              <w:spacing w:line="240" w:lineRule="atLeast"/>
              <w:jc w:val="center"/>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lang w:val="en-US" w:eastAsia="zh-CN"/>
              </w:rPr>
              <w:t>24</w:t>
            </w:r>
          </w:p>
        </w:tc>
        <w:tc>
          <w:tcPr>
            <w:tcW w:w="7269" w:type="dxa"/>
            <w:tcBorders>
              <w:tl2br w:val="nil"/>
              <w:tr2bl w:val="nil"/>
            </w:tcBorders>
            <w:noWrap w:val="0"/>
            <w:vAlign w:val="center"/>
          </w:tcPr>
          <w:p w14:paraId="652CD758">
            <w:pPr>
              <w:widowControl/>
              <w:adjustRightInd w:val="0"/>
              <w:snapToGrid w:val="0"/>
              <w:spacing w:line="240" w:lineRule="atLeast"/>
              <w:jc w:val="left"/>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0"/>
                <w:sz w:val="21"/>
                <w:szCs w:val="21"/>
                <w:highlight w:val="none"/>
              </w:rPr>
              <w:t>波形通道配置：1-12道可配置</w:t>
            </w:r>
          </w:p>
        </w:tc>
        <w:tc>
          <w:tcPr>
            <w:tcW w:w="803" w:type="dxa"/>
            <w:tcBorders>
              <w:tl2br w:val="nil"/>
              <w:tr2bl w:val="nil"/>
            </w:tcBorders>
            <w:noWrap w:val="0"/>
            <w:vAlign w:val="center"/>
          </w:tcPr>
          <w:p w14:paraId="01A1E25B">
            <w:pPr>
              <w:widowControl/>
              <w:adjustRightInd w:val="0"/>
              <w:snapToGrid w:val="0"/>
              <w:spacing w:line="240" w:lineRule="atLeast"/>
              <w:jc w:val="center"/>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0"/>
                <w:sz w:val="21"/>
                <w:szCs w:val="21"/>
                <w:highlight w:val="none"/>
              </w:rPr>
              <w:t>具备</w:t>
            </w:r>
          </w:p>
        </w:tc>
      </w:tr>
      <w:tr w14:paraId="038152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908" w:type="dxa"/>
            <w:tcBorders>
              <w:tl2br w:val="nil"/>
              <w:tr2bl w:val="nil"/>
            </w:tcBorders>
            <w:noWrap w:val="0"/>
            <w:vAlign w:val="center"/>
          </w:tcPr>
          <w:p w14:paraId="3537A36D">
            <w:pPr>
              <w:widowControl/>
              <w:adjustRightInd w:val="0"/>
              <w:snapToGrid w:val="0"/>
              <w:spacing w:line="240" w:lineRule="atLeast"/>
              <w:jc w:val="center"/>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lang w:val="en-US" w:eastAsia="zh-CN"/>
              </w:rPr>
              <w:t>25</w:t>
            </w:r>
          </w:p>
        </w:tc>
        <w:tc>
          <w:tcPr>
            <w:tcW w:w="7269" w:type="dxa"/>
            <w:tcBorders>
              <w:tl2br w:val="nil"/>
              <w:tr2bl w:val="nil"/>
            </w:tcBorders>
            <w:noWrap w:val="0"/>
            <w:vAlign w:val="center"/>
          </w:tcPr>
          <w:p w14:paraId="49280118">
            <w:pPr>
              <w:widowControl/>
              <w:adjustRightInd w:val="0"/>
              <w:snapToGrid w:val="0"/>
              <w:spacing w:line="240" w:lineRule="atLeast"/>
              <w:jc w:val="left"/>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0"/>
                <w:sz w:val="21"/>
                <w:szCs w:val="21"/>
                <w:highlight w:val="none"/>
              </w:rPr>
              <w:t>断点续传：心电数据支持断点续传</w:t>
            </w:r>
          </w:p>
        </w:tc>
        <w:tc>
          <w:tcPr>
            <w:tcW w:w="803" w:type="dxa"/>
            <w:tcBorders>
              <w:tl2br w:val="nil"/>
              <w:tr2bl w:val="nil"/>
            </w:tcBorders>
            <w:noWrap w:val="0"/>
            <w:vAlign w:val="center"/>
          </w:tcPr>
          <w:p w14:paraId="1A777129">
            <w:pPr>
              <w:widowControl/>
              <w:adjustRightInd w:val="0"/>
              <w:snapToGrid w:val="0"/>
              <w:spacing w:line="240" w:lineRule="atLeast"/>
              <w:jc w:val="center"/>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0"/>
                <w:sz w:val="21"/>
                <w:szCs w:val="21"/>
                <w:highlight w:val="none"/>
              </w:rPr>
              <w:t>具备</w:t>
            </w:r>
          </w:p>
        </w:tc>
      </w:tr>
      <w:tr w14:paraId="49178D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908" w:type="dxa"/>
            <w:tcBorders>
              <w:tl2br w:val="nil"/>
              <w:tr2bl w:val="nil"/>
            </w:tcBorders>
            <w:noWrap w:val="0"/>
            <w:vAlign w:val="center"/>
          </w:tcPr>
          <w:p w14:paraId="22F16F78">
            <w:pPr>
              <w:widowControl/>
              <w:adjustRightInd w:val="0"/>
              <w:snapToGrid w:val="0"/>
              <w:spacing w:line="240" w:lineRule="atLeast"/>
              <w:jc w:val="center"/>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lang w:val="en-US" w:eastAsia="zh-CN"/>
              </w:rPr>
              <w:t>26</w:t>
            </w:r>
          </w:p>
        </w:tc>
        <w:tc>
          <w:tcPr>
            <w:tcW w:w="7269" w:type="dxa"/>
            <w:tcBorders>
              <w:tl2br w:val="nil"/>
              <w:tr2bl w:val="nil"/>
            </w:tcBorders>
            <w:noWrap w:val="0"/>
            <w:vAlign w:val="center"/>
          </w:tcPr>
          <w:p w14:paraId="09CFEB9A">
            <w:pPr>
              <w:widowControl/>
              <w:adjustRightInd w:val="0"/>
              <w:snapToGrid w:val="0"/>
              <w:spacing w:line="240" w:lineRule="atLeast"/>
              <w:jc w:val="left"/>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0"/>
                <w:sz w:val="21"/>
                <w:szCs w:val="21"/>
                <w:highlight w:val="none"/>
              </w:rPr>
              <w:t>时间同步：自动时间校准</w:t>
            </w:r>
          </w:p>
        </w:tc>
        <w:tc>
          <w:tcPr>
            <w:tcW w:w="803" w:type="dxa"/>
            <w:tcBorders>
              <w:tl2br w:val="nil"/>
              <w:tr2bl w:val="nil"/>
            </w:tcBorders>
            <w:noWrap w:val="0"/>
            <w:vAlign w:val="center"/>
          </w:tcPr>
          <w:p w14:paraId="3A0B0C78">
            <w:pPr>
              <w:widowControl/>
              <w:adjustRightInd w:val="0"/>
              <w:snapToGrid w:val="0"/>
              <w:spacing w:line="240" w:lineRule="atLeast"/>
              <w:jc w:val="center"/>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0"/>
                <w:sz w:val="21"/>
                <w:szCs w:val="21"/>
                <w:highlight w:val="none"/>
              </w:rPr>
              <w:t>具备</w:t>
            </w:r>
          </w:p>
        </w:tc>
      </w:tr>
      <w:tr w14:paraId="564113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908" w:type="dxa"/>
            <w:tcBorders>
              <w:tl2br w:val="nil"/>
              <w:tr2bl w:val="nil"/>
            </w:tcBorders>
            <w:noWrap w:val="0"/>
            <w:vAlign w:val="center"/>
          </w:tcPr>
          <w:p w14:paraId="562BEC83">
            <w:pPr>
              <w:widowControl/>
              <w:adjustRightInd w:val="0"/>
              <w:snapToGrid w:val="0"/>
              <w:spacing w:line="240" w:lineRule="atLeast"/>
              <w:jc w:val="center"/>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lang w:val="en-US" w:eastAsia="zh-CN"/>
              </w:rPr>
              <w:t>27</w:t>
            </w:r>
          </w:p>
        </w:tc>
        <w:tc>
          <w:tcPr>
            <w:tcW w:w="7269" w:type="dxa"/>
            <w:tcBorders>
              <w:tl2br w:val="nil"/>
              <w:tr2bl w:val="nil"/>
            </w:tcBorders>
            <w:noWrap w:val="0"/>
            <w:vAlign w:val="top"/>
          </w:tcPr>
          <w:p w14:paraId="29FB3FCF">
            <w:pPr>
              <w:widowControl/>
              <w:adjustRightInd w:val="0"/>
              <w:snapToGrid w:val="0"/>
              <w:spacing w:line="240" w:lineRule="atLeast"/>
              <w:jc w:val="left"/>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0"/>
                <w:sz w:val="21"/>
                <w:szCs w:val="21"/>
                <w:highlight w:val="none"/>
              </w:rPr>
              <w:t>数据导出：同步线导出、SD卡通过读卡器导出</w:t>
            </w:r>
          </w:p>
        </w:tc>
        <w:tc>
          <w:tcPr>
            <w:tcW w:w="803" w:type="dxa"/>
            <w:tcBorders>
              <w:tl2br w:val="nil"/>
              <w:tr2bl w:val="nil"/>
            </w:tcBorders>
            <w:noWrap w:val="0"/>
            <w:vAlign w:val="center"/>
          </w:tcPr>
          <w:p w14:paraId="4AC56F01">
            <w:pPr>
              <w:widowControl/>
              <w:adjustRightInd w:val="0"/>
              <w:snapToGrid w:val="0"/>
              <w:spacing w:line="240" w:lineRule="atLeast"/>
              <w:jc w:val="center"/>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0"/>
                <w:sz w:val="21"/>
                <w:szCs w:val="21"/>
                <w:highlight w:val="none"/>
              </w:rPr>
              <w:t>具备</w:t>
            </w:r>
          </w:p>
        </w:tc>
      </w:tr>
      <w:tr w14:paraId="1FE0C9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908" w:type="dxa"/>
            <w:tcBorders>
              <w:tl2br w:val="nil"/>
              <w:tr2bl w:val="nil"/>
            </w:tcBorders>
            <w:noWrap w:val="0"/>
            <w:vAlign w:val="center"/>
          </w:tcPr>
          <w:p w14:paraId="4CEF02AB">
            <w:pPr>
              <w:widowControl/>
              <w:adjustRightInd w:val="0"/>
              <w:snapToGrid w:val="0"/>
              <w:spacing w:line="240" w:lineRule="atLeast"/>
              <w:jc w:val="center"/>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lang w:val="en-US" w:eastAsia="zh-CN"/>
              </w:rPr>
              <w:t>28</w:t>
            </w:r>
          </w:p>
        </w:tc>
        <w:tc>
          <w:tcPr>
            <w:tcW w:w="7269" w:type="dxa"/>
            <w:tcBorders>
              <w:tl2br w:val="nil"/>
              <w:tr2bl w:val="nil"/>
            </w:tcBorders>
            <w:noWrap w:val="0"/>
            <w:vAlign w:val="top"/>
          </w:tcPr>
          <w:p w14:paraId="0554395E">
            <w:pPr>
              <w:widowControl/>
              <w:adjustRightInd w:val="0"/>
              <w:snapToGrid w:val="0"/>
              <w:spacing w:line="240" w:lineRule="atLeast"/>
              <w:jc w:val="left"/>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0"/>
                <w:sz w:val="21"/>
                <w:szCs w:val="21"/>
                <w:highlight w:val="none"/>
              </w:rPr>
              <w:t>存储≥2G</w:t>
            </w:r>
            <w:r>
              <w:rPr>
                <w:rFonts w:hint="eastAsia" w:ascii="宋体" w:hAnsi="宋体" w:eastAsia="宋体" w:cs="宋体"/>
                <w:color w:val="auto"/>
                <w:kern w:val="0"/>
                <w:sz w:val="21"/>
                <w:szCs w:val="21"/>
                <w:highlight w:val="none"/>
                <w:lang w:val="en-US" w:eastAsia="zh-CN"/>
              </w:rPr>
              <w:t>B</w:t>
            </w:r>
          </w:p>
        </w:tc>
        <w:tc>
          <w:tcPr>
            <w:tcW w:w="803" w:type="dxa"/>
            <w:tcBorders>
              <w:tl2br w:val="nil"/>
              <w:tr2bl w:val="nil"/>
            </w:tcBorders>
            <w:noWrap w:val="0"/>
            <w:vAlign w:val="center"/>
          </w:tcPr>
          <w:p w14:paraId="6FAD0AAC">
            <w:pPr>
              <w:widowControl/>
              <w:adjustRightInd w:val="0"/>
              <w:snapToGrid w:val="0"/>
              <w:spacing w:line="240" w:lineRule="atLeast"/>
              <w:jc w:val="center"/>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0"/>
                <w:sz w:val="21"/>
                <w:szCs w:val="21"/>
                <w:highlight w:val="none"/>
              </w:rPr>
              <w:t>具备</w:t>
            </w:r>
          </w:p>
        </w:tc>
      </w:tr>
      <w:tr w14:paraId="507030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908" w:type="dxa"/>
            <w:tcBorders>
              <w:tl2br w:val="nil"/>
              <w:tr2bl w:val="nil"/>
            </w:tcBorders>
            <w:noWrap w:val="0"/>
            <w:vAlign w:val="center"/>
          </w:tcPr>
          <w:p w14:paraId="4341A91E">
            <w:pPr>
              <w:widowControl/>
              <w:adjustRightInd w:val="0"/>
              <w:snapToGrid w:val="0"/>
              <w:spacing w:line="240" w:lineRule="atLeast"/>
              <w:jc w:val="center"/>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lang w:val="en-US" w:eastAsia="zh-CN"/>
              </w:rPr>
              <w:t>29</w:t>
            </w:r>
          </w:p>
        </w:tc>
        <w:tc>
          <w:tcPr>
            <w:tcW w:w="7269" w:type="dxa"/>
            <w:tcBorders>
              <w:tl2br w:val="nil"/>
              <w:tr2bl w:val="nil"/>
            </w:tcBorders>
            <w:noWrap w:val="0"/>
            <w:vAlign w:val="top"/>
          </w:tcPr>
          <w:p w14:paraId="6FD4E4D4">
            <w:pPr>
              <w:widowControl/>
              <w:adjustRightInd w:val="0"/>
              <w:snapToGrid w:val="0"/>
              <w:spacing w:line="240" w:lineRule="atLeast"/>
              <w:jc w:val="left"/>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0"/>
                <w:sz w:val="21"/>
                <w:szCs w:val="21"/>
                <w:highlight w:val="none"/>
              </w:rPr>
              <w:t>心率测量范围：30</w:t>
            </w:r>
            <w:r>
              <w:rPr>
                <w:rFonts w:hint="eastAsia" w:ascii="宋体" w:hAnsi="宋体" w:eastAsia="宋体" w:cs="宋体"/>
                <w:color w:val="auto"/>
                <w:kern w:val="0"/>
                <w:sz w:val="21"/>
                <w:szCs w:val="21"/>
                <w:highlight w:val="none"/>
                <w:lang w:val="en-US" w:eastAsia="zh-CN"/>
              </w:rPr>
              <w:t>-</w:t>
            </w:r>
            <w:r>
              <w:rPr>
                <w:rFonts w:hint="eastAsia" w:ascii="宋体" w:hAnsi="宋体" w:eastAsia="宋体" w:cs="宋体"/>
                <w:color w:val="auto"/>
                <w:kern w:val="0"/>
                <w:sz w:val="21"/>
                <w:szCs w:val="21"/>
                <w:highlight w:val="none"/>
              </w:rPr>
              <w:t>300bpm，精度≤输入心率的±10%或5bpm中较大者</w:t>
            </w:r>
          </w:p>
        </w:tc>
        <w:tc>
          <w:tcPr>
            <w:tcW w:w="803" w:type="dxa"/>
            <w:tcBorders>
              <w:tl2br w:val="nil"/>
              <w:tr2bl w:val="nil"/>
            </w:tcBorders>
            <w:noWrap w:val="0"/>
            <w:vAlign w:val="center"/>
          </w:tcPr>
          <w:p w14:paraId="6095AF8E">
            <w:pPr>
              <w:widowControl/>
              <w:adjustRightInd w:val="0"/>
              <w:snapToGrid w:val="0"/>
              <w:spacing w:line="240" w:lineRule="atLeast"/>
              <w:jc w:val="center"/>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0"/>
                <w:sz w:val="21"/>
                <w:szCs w:val="21"/>
                <w:highlight w:val="none"/>
              </w:rPr>
              <w:t>具备</w:t>
            </w:r>
          </w:p>
        </w:tc>
      </w:tr>
      <w:tr w14:paraId="671044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908" w:type="dxa"/>
            <w:tcBorders>
              <w:tl2br w:val="nil"/>
              <w:tr2bl w:val="nil"/>
            </w:tcBorders>
            <w:noWrap w:val="0"/>
            <w:vAlign w:val="center"/>
          </w:tcPr>
          <w:p w14:paraId="25C27DCD">
            <w:pPr>
              <w:widowControl/>
              <w:adjustRightInd w:val="0"/>
              <w:snapToGrid w:val="0"/>
              <w:spacing w:line="240" w:lineRule="atLeast"/>
              <w:jc w:val="center"/>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lang w:val="en-US" w:eastAsia="zh-CN"/>
              </w:rPr>
              <w:t>#30</w:t>
            </w:r>
          </w:p>
        </w:tc>
        <w:tc>
          <w:tcPr>
            <w:tcW w:w="7269" w:type="dxa"/>
            <w:tcBorders>
              <w:tl2br w:val="nil"/>
              <w:tr2bl w:val="nil"/>
            </w:tcBorders>
            <w:noWrap w:val="0"/>
            <w:vAlign w:val="top"/>
          </w:tcPr>
          <w:p w14:paraId="21E4C245">
            <w:pPr>
              <w:widowControl/>
              <w:adjustRightInd w:val="0"/>
              <w:snapToGrid w:val="0"/>
              <w:spacing w:line="240" w:lineRule="atLeast"/>
              <w:jc w:val="left"/>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0"/>
                <w:sz w:val="21"/>
                <w:szCs w:val="21"/>
                <w:highlight w:val="none"/>
              </w:rPr>
              <w:t>报警功能：心率失常报警上限范围：≥100bpm</w:t>
            </w: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kern w:val="0"/>
                <w:sz w:val="21"/>
                <w:szCs w:val="21"/>
                <w:highlight w:val="none"/>
              </w:rPr>
              <w:t>下限范围：≤50bpm</w:t>
            </w: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kern w:val="0"/>
                <w:sz w:val="21"/>
                <w:szCs w:val="21"/>
                <w:highlight w:val="none"/>
              </w:rPr>
              <w:t>上下限可调整</w:t>
            </w:r>
          </w:p>
        </w:tc>
        <w:tc>
          <w:tcPr>
            <w:tcW w:w="803" w:type="dxa"/>
            <w:tcBorders>
              <w:tl2br w:val="nil"/>
              <w:tr2bl w:val="nil"/>
            </w:tcBorders>
            <w:noWrap w:val="0"/>
            <w:vAlign w:val="center"/>
          </w:tcPr>
          <w:p w14:paraId="291AA63A">
            <w:pPr>
              <w:widowControl/>
              <w:adjustRightInd w:val="0"/>
              <w:snapToGrid w:val="0"/>
              <w:spacing w:line="240" w:lineRule="atLeast"/>
              <w:jc w:val="center"/>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0"/>
                <w:sz w:val="21"/>
                <w:szCs w:val="21"/>
                <w:highlight w:val="none"/>
              </w:rPr>
              <w:t>具备</w:t>
            </w:r>
          </w:p>
        </w:tc>
      </w:tr>
      <w:tr w14:paraId="056500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908" w:type="dxa"/>
            <w:tcBorders>
              <w:tl2br w:val="nil"/>
              <w:tr2bl w:val="nil"/>
            </w:tcBorders>
            <w:noWrap w:val="0"/>
            <w:vAlign w:val="center"/>
          </w:tcPr>
          <w:p w14:paraId="2523A131">
            <w:pPr>
              <w:widowControl/>
              <w:adjustRightInd w:val="0"/>
              <w:snapToGrid w:val="0"/>
              <w:spacing w:line="240" w:lineRule="atLeast"/>
              <w:jc w:val="center"/>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lang w:val="en-US" w:eastAsia="zh-CN"/>
              </w:rPr>
              <w:t>31</w:t>
            </w:r>
          </w:p>
        </w:tc>
        <w:tc>
          <w:tcPr>
            <w:tcW w:w="7269" w:type="dxa"/>
            <w:tcBorders>
              <w:tl2br w:val="nil"/>
              <w:tr2bl w:val="nil"/>
            </w:tcBorders>
            <w:noWrap w:val="0"/>
            <w:vAlign w:val="top"/>
          </w:tcPr>
          <w:p w14:paraId="6BBFB997">
            <w:pPr>
              <w:widowControl/>
              <w:adjustRightInd w:val="0"/>
              <w:snapToGrid w:val="0"/>
              <w:spacing w:line="240" w:lineRule="atLeast"/>
              <w:jc w:val="left"/>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0"/>
                <w:sz w:val="21"/>
                <w:szCs w:val="21"/>
                <w:highlight w:val="none"/>
              </w:rPr>
              <w:t>报警启动时间≤10s</w:t>
            </w:r>
          </w:p>
        </w:tc>
        <w:tc>
          <w:tcPr>
            <w:tcW w:w="803" w:type="dxa"/>
            <w:tcBorders>
              <w:tl2br w:val="nil"/>
              <w:tr2bl w:val="nil"/>
            </w:tcBorders>
            <w:noWrap w:val="0"/>
            <w:vAlign w:val="center"/>
          </w:tcPr>
          <w:p w14:paraId="5706EEAB">
            <w:pPr>
              <w:widowControl/>
              <w:adjustRightInd w:val="0"/>
              <w:snapToGrid w:val="0"/>
              <w:spacing w:line="240" w:lineRule="atLeast"/>
              <w:jc w:val="center"/>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0"/>
                <w:sz w:val="21"/>
                <w:szCs w:val="21"/>
                <w:highlight w:val="none"/>
              </w:rPr>
              <w:t>具备</w:t>
            </w:r>
          </w:p>
        </w:tc>
      </w:tr>
      <w:tr w14:paraId="00AFE6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908" w:type="dxa"/>
            <w:tcBorders>
              <w:tl2br w:val="nil"/>
              <w:tr2bl w:val="nil"/>
            </w:tcBorders>
            <w:noWrap w:val="0"/>
            <w:vAlign w:val="center"/>
          </w:tcPr>
          <w:p w14:paraId="0E27A405">
            <w:pPr>
              <w:widowControl/>
              <w:adjustRightInd w:val="0"/>
              <w:snapToGrid w:val="0"/>
              <w:spacing w:line="240" w:lineRule="atLeast"/>
              <w:jc w:val="center"/>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lang w:val="en-US" w:eastAsia="zh-CN"/>
              </w:rPr>
              <w:t>32</w:t>
            </w:r>
          </w:p>
        </w:tc>
        <w:tc>
          <w:tcPr>
            <w:tcW w:w="7269" w:type="dxa"/>
            <w:tcBorders>
              <w:tl2br w:val="nil"/>
              <w:tr2bl w:val="nil"/>
            </w:tcBorders>
            <w:noWrap w:val="0"/>
            <w:vAlign w:val="top"/>
          </w:tcPr>
          <w:p w14:paraId="00929DF2">
            <w:pPr>
              <w:widowControl/>
              <w:adjustRightInd w:val="0"/>
              <w:snapToGrid w:val="0"/>
              <w:spacing w:line="240" w:lineRule="atLeast"/>
              <w:jc w:val="left"/>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0"/>
                <w:sz w:val="21"/>
                <w:szCs w:val="21"/>
                <w:highlight w:val="none"/>
              </w:rPr>
              <w:t>一键发送求助信息</w:t>
            </w:r>
          </w:p>
        </w:tc>
        <w:tc>
          <w:tcPr>
            <w:tcW w:w="803" w:type="dxa"/>
            <w:tcBorders>
              <w:tl2br w:val="nil"/>
              <w:tr2bl w:val="nil"/>
            </w:tcBorders>
            <w:noWrap w:val="0"/>
            <w:vAlign w:val="center"/>
          </w:tcPr>
          <w:p w14:paraId="5B58D9E5">
            <w:pPr>
              <w:widowControl/>
              <w:adjustRightInd w:val="0"/>
              <w:snapToGrid w:val="0"/>
              <w:spacing w:line="240" w:lineRule="atLeast"/>
              <w:jc w:val="center"/>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0"/>
                <w:sz w:val="21"/>
                <w:szCs w:val="21"/>
                <w:highlight w:val="none"/>
              </w:rPr>
              <w:t>具备</w:t>
            </w:r>
          </w:p>
        </w:tc>
      </w:tr>
      <w:tr w14:paraId="27A89B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908" w:type="dxa"/>
            <w:tcBorders>
              <w:tl2br w:val="nil"/>
              <w:tr2bl w:val="nil"/>
            </w:tcBorders>
            <w:noWrap w:val="0"/>
            <w:vAlign w:val="center"/>
          </w:tcPr>
          <w:p w14:paraId="368FA5C5">
            <w:pPr>
              <w:widowControl/>
              <w:adjustRightInd w:val="0"/>
              <w:snapToGrid w:val="0"/>
              <w:spacing w:line="240" w:lineRule="atLeast"/>
              <w:jc w:val="center"/>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lang w:val="en-US" w:eastAsia="zh-CN"/>
              </w:rPr>
              <w:t>33</w:t>
            </w:r>
          </w:p>
        </w:tc>
        <w:tc>
          <w:tcPr>
            <w:tcW w:w="7269" w:type="dxa"/>
            <w:tcBorders>
              <w:tl2br w:val="nil"/>
              <w:tr2bl w:val="nil"/>
            </w:tcBorders>
            <w:noWrap w:val="0"/>
            <w:vAlign w:val="top"/>
          </w:tcPr>
          <w:p w14:paraId="6ADAF6DC">
            <w:pPr>
              <w:widowControl/>
              <w:adjustRightInd w:val="0"/>
              <w:snapToGrid w:val="0"/>
              <w:spacing w:line="240" w:lineRule="atLeast"/>
              <w:jc w:val="left"/>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0"/>
                <w:sz w:val="21"/>
                <w:szCs w:val="21"/>
                <w:highlight w:val="none"/>
              </w:rPr>
              <w:t>手动发送：手动触发发送当前片段数据</w:t>
            </w:r>
          </w:p>
        </w:tc>
        <w:tc>
          <w:tcPr>
            <w:tcW w:w="803" w:type="dxa"/>
            <w:tcBorders>
              <w:tl2br w:val="nil"/>
              <w:tr2bl w:val="nil"/>
            </w:tcBorders>
            <w:noWrap w:val="0"/>
            <w:vAlign w:val="center"/>
          </w:tcPr>
          <w:p w14:paraId="4F30B07C">
            <w:pPr>
              <w:widowControl/>
              <w:adjustRightInd w:val="0"/>
              <w:snapToGrid w:val="0"/>
              <w:spacing w:line="240" w:lineRule="atLeast"/>
              <w:jc w:val="center"/>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0"/>
                <w:sz w:val="21"/>
                <w:szCs w:val="21"/>
                <w:highlight w:val="none"/>
              </w:rPr>
              <w:t>具备</w:t>
            </w:r>
          </w:p>
        </w:tc>
      </w:tr>
      <w:tr w14:paraId="15C61E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908" w:type="dxa"/>
            <w:tcBorders>
              <w:tl2br w:val="nil"/>
              <w:tr2bl w:val="nil"/>
            </w:tcBorders>
            <w:noWrap w:val="0"/>
            <w:vAlign w:val="center"/>
          </w:tcPr>
          <w:p w14:paraId="21B153AA">
            <w:pPr>
              <w:widowControl/>
              <w:adjustRightInd w:val="0"/>
              <w:snapToGrid w:val="0"/>
              <w:spacing w:line="240" w:lineRule="atLeast"/>
              <w:jc w:val="center"/>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lang w:val="en-US" w:eastAsia="zh-CN"/>
              </w:rPr>
              <w:t>34</w:t>
            </w:r>
          </w:p>
        </w:tc>
        <w:tc>
          <w:tcPr>
            <w:tcW w:w="7269" w:type="dxa"/>
            <w:tcBorders>
              <w:tl2br w:val="nil"/>
              <w:tr2bl w:val="nil"/>
            </w:tcBorders>
            <w:noWrap w:val="0"/>
            <w:vAlign w:val="top"/>
          </w:tcPr>
          <w:p w14:paraId="26AB6236">
            <w:pPr>
              <w:widowControl/>
              <w:adjustRightInd w:val="0"/>
              <w:snapToGrid w:val="0"/>
              <w:spacing w:line="240" w:lineRule="atLeast"/>
              <w:jc w:val="left"/>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0"/>
                <w:sz w:val="21"/>
                <w:szCs w:val="21"/>
                <w:highlight w:val="none"/>
              </w:rPr>
              <w:t>冻结波形：冻结当前屏幕显示的波形</w:t>
            </w:r>
          </w:p>
        </w:tc>
        <w:tc>
          <w:tcPr>
            <w:tcW w:w="803" w:type="dxa"/>
            <w:tcBorders>
              <w:tl2br w:val="nil"/>
              <w:tr2bl w:val="nil"/>
            </w:tcBorders>
            <w:noWrap w:val="0"/>
            <w:vAlign w:val="center"/>
          </w:tcPr>
          <w:p w14:paraId="605D5123">
            <w:pPr>
              <w:widowControl/>
              <w:adjustRightInd w:val="0"/>
              <w:snapToGrid w:val="0"/>
              <w:spacing w:line="240" w:lineRule="atLeast"/>
              <w:jc w:val="center"/>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0"/>
                <w:sz w:val="21"/>
                <w:szCs w:val="21"/>
                <w:highlight w:val="none"/>
              </w:rPr>
              <w:t>具备</w:t>
            </w:r>
          </w:p>
        </w:tc>
      </w:tr>
      <w:tr w14:paraId="2C3D15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9" w:hRule="atLeast"/>
          <w:jc w:val="center"/>
        </w:trPr>
        <w:tc>
          <w:tcPr>
            <w:tcW w:w="908" w:type="dxa"/>
            <w:tcBorders>
              <w:tl2br w:val="nil"/>
              <w:tr2bl w:val="nil"/>
            </w:tcBorders>
            <w:noWrap w:val="0"/>
            <w:vAlign w:val="center"/>
          </w:tcPr>
          <w:p w14:paraId="55EC8634">
            <w:pPr>
              <w:widowControl/>
              <w:adjustRightInd w:val="0"/>
              <w:snapToGrid w:val="0"/>
              <w:spacing w:line="240" w:lineRule="atLeast"/>
              <w:jc w:val="center"/>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lang w:val="en-US" w:eastAsia="zh-CN"/>
              </w:rPr>
              <w:t>35</w:t>
            </w:r>
          </w:p>
        </w:tc>
        <w:tc>
          <w:tcPr>
            <w:tcW w:w="7269" w:type="dxa"/>
            <w:tcBorders>
              <w:tl2br w:val="nil"/>
              <w:tr2bl w:val="nil"/>
            </w:tcBorders>
            <w:noWrap w:val="0"/>
            <w:vAlign w:val="top"/>
          </w:tcPr>
          <w:p w14:paraId="6A9E020E">
            <w:pPr>
              <w:widowControl/>
              <w:adjustRightInd w:val="0"/>
              <w:snapToGrid w:val="0"/>
              <w:spacing w:line="240" w:lineRule="atLeast"/>
              <w:jc w:val="left"/>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0"/>
                <w:sz w:val="21"/>
                <w:szCs w:val="21"/>
                <w:highlight w:val="none"/>
              </w:rPr>
              <w:t>导联选择：选择屏幕显示的导联，支持“肢导”和“胸导”快速选择，或者选择任意导联组合。</w:t>
            </w:r>
          </w:p>
        </w:tc>
        <w:tc>
          <w:tcPr>
            <w:tcW w:w="803" w:type="dxa"/>
            <w:tcBorders>
              <w:tl2br w:val="nil"/>
              <w:tr2bl w:val="nil"/>
            </w:tcBorders>
            <w:noWrap w:val="0"/>
            <w:vAlign w:val="center"/>
          </w:tcPr>
          <w:p w14:paraId="3B468B02">
            <w:pPr>
              <w:widowControl/>
              <w:adjustRightInd w:val="0"/>
              <w:snapToGrid w:val="0"/>
              <w:spacing w:line="240" w:lineRule="atLeast"/>
              <w:jc w:val="center"/>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0"/>
                <w:sz w:val="21"/>
                <w:szCs w:val="21"/>
                <w:highlight w:val="none"/>
              </w:rPr>
              <w:t>具备</w:t>
            </w:r>
          </w:p>
        </w:tc>
      </w:tr>
      <w:tr w14:paraId="25C673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908" w:type="dxa"/>
            <w:tcBorders>
              <w:tl2br w:val="nil"/>
              <w:tr2bl w:val="nil"/>
            </w:tcBorders>
            <w:noWrap w:val="0"/>
            <w:vAlign w:val="top"/>
          </w:tcPr>
          <w:p w14:paraId="49972DA3">
            <w:pPr>
              <w:widowControl/>
              <w:adjustRightInd w:val="0"/>
              <w:snapToGrid w:val="0"/>
              <w:spacing w:line="240" w:lineRule="atLeast"/>
              <w:jc w:val="center"/>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lang w:val="en-US" w:eastAsia="zh-CN"/>
              </w:rPr>
              <w:t>36</w:t>
            </w:r>
          </w:p>
        </w:tc>
        <w:tc>
          <w:tcPr>
            <w:tcW w:w="7269" w:type="dxa"/>
            <w:tcBorders>
              <w:tl2br w:val="nil"/>
              <w:tr2bl w:val="nil"/>
            </w:tcBorders>
            <w:noWrap w:val="0"/>
            <w:vAlign w:val="top"/>
          </w:tcPr>
          <w:p w14:paraId="7B19D92C">
            <w:pPr>
              <w:widowControl/>
              <w:adjustRightInd w:val="0"/>
              <w:snapToGrid w:val="0"/>
              <w:spacing w:line="240" w:lineRule="atLeast"/>
              <w:jc w:val="left"/>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rPr>
              <w:t>提供</w:t>
            </w:r>
            <w:r>
              <w:rPr>
                <w:rFonts w:hint="eastAsia" w:ascii="宋体" w:hAnsi="宋体" w:eastAsia="宋体" w:cs="宋体"/>
                <w:color w:val="auto"/>
                <w:kern w:val="0"/>
                <w:sz w:val="21"/>
                <w:szCs w:val="21"/>
                <w:highlight w:val="none"/>
                <w:lang w:val="en-US" w:eastAsia="zh-CN"/>
              </w:rPr>
              <w:t>配套专用试剂耗材</w:t>
            </w:r>
            <w:r>
              <w:rPr>
                <w:rFonts w:hint="eastAsia" w:ascii="宋体" w:hAnsi="宋体" w:eastAsia="宋体" w:cs="宋体"/>
                <w:color w:val="auto"/>
                <w:kern w:val="0"/>
                <w:sz w:val="21"/>
                <w:szCs w:val="21"/>
                <w:highlight w:val="none"/>
              </w:rPr>
              <w:t>长期供应价格（含名称、品牌、规格、型号、单价）</w:t>
            </w:r>
          </w:p>
        </w:tc>
        <w:tc>
          <w:tcPr>
            <w:tcW w:w="803" w:type="dxa"/>
            <w:tcBorders>
              <w:tl2br w:val="nil"/>
              <w:tr2bl w:val="nil"/>
            </w:tcBorders>
            <w:noWrap w:val="0"/>
            <w:vAlign w:val="center"/>
          </w:tcPr>
          <w:p w14:paraId="60E8C55F">
            <w:pPr>
              <w:widowControl/>
              <w:adjustRightInd w:val="0"/>
              <w:snapToGrid w:val="0"/>
              <w:spacing w:line="240" w:lineRule="atLeast"/>
              <w:jc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具备</w:t>
            </w:r>
          </w:p>
        </w:tc>
      </w:tr>
      <w:tr w14:paraId="1CF6DB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908" w:type="dxa"/>
            <w:tcBorders>
              <w:tl2br w:val="nil"/>
              <w:tr2bl w:val="nil"/>
            </w:tcBorders>
            <w:noWrap w:val="0"/>
            <w:vAlign w:val="center"/>
          </w:tcPr>
          <w:p w14:paraId="10374C5F">
            <w:pPr>
              <w:widowControl/>
              <w:adjustRightInd w:val="0"/>
              <w:snapToGrid w:val="0"/>
              <w:spacing w:line="240" w:lineRule="atLeast"/>
              <w:jc w:val="center"/>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lang w:val="en-US" w:eastAsia="zh-CN"/>
              </w:rPr>
              <w:t>37</w:t>
            </w:r>
          </w:p>
        </w:tc>
        <w:tc>
          <w:tcPr>
            <w:tcW w:w="7269" w:type="dxa"/>
            <w:tcBorders>
              <w:tl2br w:val="nil"/>
              <w:tr2bl w:val="nil"/>
            </w:tcBorders>
            <w:noWrap w:val="0"/>
            <w:vAlign w:val="center"/>
          </w:tcPr>
          <w:p w14:paraId="5E8BC27F">
            <w:pPr>
              <w:widowControl/>
              <w:adjustRightInd w:val="0"/>
              <w:snapToGrid w:val="0"/>
              <w:spacing w:line="240" w:lineRule="atLeast"/>
              <w:jc w:val="left"/>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使用年限≥</w:t>
            </w:r>
            <w:r>
              <w:rPr>
                <w:rFonts w:hint="eastAsia" w:ascii="宋体" w:hAnsi="宋体" w:eastAsia="宋体" w:cs="宋体"/>
                <w:color w:val="auto"/>
                <w:kern w:val="0"/>
                <w:sz w:val="21"/>
                <w:szCs w:val="21"/>
                <w:highlight w:val="none"/>
                <w:lang w:val="en-US" w:eastAsia="zh-CN"/>
              </w:rPr>
              <w:t>8</w:t>
            </w:r>
            <w:r>
              <w:rPr>
                <w:rFonts w:hint="eastAsia" w:ascii="宋体" w:hAnsi="宋体" w:eastAsia="宋体" w:cs="宋体"/>
                <w:color w:val="auto"/>
                <w:kern w:val="0"/>
                <w:sz w:val="21"/>
                <w:szCs w:val="21"/>
                <w:highlight w:val="none"/>
              </w:rPr>
              <w:t>年，提供铭牌或说明书证明</w:t>
            </w:r>
          </w:p>
        </w:tc>
        <w:tc>
          <w:tcPr>
            <w:tcW w:w="803" w:type="dxa"/>
            <w:tcBorders>
              <w:tl2br w:val="nil"/>
              <w:tr2bl w:val="nil"/>
            </w:tcBorders>
            <w:noWrap w:val="0"/>
            <w:vAlign w:val="center"/>
          </w:tcPr>
          <w:p w14:paraId="0A6F1298">
            <w:pPr>
              <w:widowControl/>
              <w:adjustRightInd w:val="0"/>
              <w:snapToGrid w:val="0"/>
              <w:spacing w:line="240" w:lineRule="atLeast"/>
              <w:jc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具备</w:t>
            </w:r>
          </w:p>
        </w:tc>
      </w:tr>
      <w:tr w14:paraId="0C96E8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908" w:type="dxa"/>
            <w:tcBorders>
              <w:tl2br w:val="nil"/>
              <w:tr2bl w:val="nil"/>
            </w:tcBorders>
            <w:noWrap w:val="0"/>
            <w:vAlign w:val="center"/>
          </w:tcPr>
          <w:p w14:paraId="532CE320">
            <w:pPr>
              <w:widowControl/>
              <w:adjustRightInd w:val="0"/>
              <w:snapToGrid w:val="0"/>
              <w:spacing w:line="240" w:lineRule="atLeast"/>
              <w:jc w:val="center"/>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lang w:val="en-US" w:eastAsia="zh-CN"/>
              </w:rPr>
              <w:t>38</w:t>
            </w:r>
          </w:p>
        </w:tc>
        <w:tc>
          <w:tcPr>
            <w:tcW w:w="7269" w:type="dxa"/>
            <w:tcBorders>
              <w:tl2br w:val="nil"/>
              <w:tr2bl w:val="nil"/>
            </w:tcBorders>
            <w:noWrap w:val="0"/>
            <w:vAlign w:val="center"/>
          </w:tcPr>
          <w:p w14:paraId="2558CD04">
            <w:pPr>
              <w:widowControl/>
              <w:adjustRightInd w:val="0"/>
              <w:snapToGrid w:val="0"/>
              <w:spacing w:line="240" w:lineRule="atLeast"/>
              <w:jc w:val="left"/>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提供详细配置清单及分项报价(含名称、品牌、规格型号、数量、单价)</w:t>
            </w:r>
          </w:p>
        </w:tc>
        <w:tc>
          <w:tcPr>
            <w:tcW w:w="803" w:type="dxa"/>
            <w:tcBorders>
              <w:tl2br w:val="nil"/>
              <w:tr2bl w:val="nil"/>
            </w:tcBorders>
            <w:noWrap w:val="0"/>
            <w:vAlign w:val="center"/>
          </w:tcPr>
          <w:p w14:paraId="13B44DCD">
            <w:pPr>
              <w:widowControl/>
              <w:adjustRightInd w:val="0"/>
              <w:snapToGrid w:val="0"/>
              <w:spacing w:line="240" w:lineRule="atLeast"/>
              <w:jc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具备</w:t>
            </w:r>
          </w:p>
        </w:tc>
      </w:tr>
      <w:tr w14:paraId="75E8ED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7" w:hRule="atLeast"/>
          <w:jc w:val="center"/>
        </w:trPr>
        <w:tc>
          <w:tcPr>
            <w:tcW w:w="908" w:type="dxa"/>
            <w:tcBorders>
              <w:tl2br w:val="nil"/>
              <w:tr2bl w:val="nil"/>
            </w:tcBorders>
            <w:noWrap w:val="0"/>
            <w:vAlign w:val="center"/>
          </w:tcPr>
          <w:p w14:paraId="68B6A047">
            <w:pPr>
              <w:widowControl/>
              <w:adjustRightInd w:val="0"/>
              <w:snapToGrid w:val="0"/>
              <w:spacing w:line="240" w:lineRule="atLeast"/>
              <w:jc w:val="center"/>
              <w:rPr>
                <w:rFonts w:hint="eastAsia" w:ascii="宋体" w:hAnsi="宋体" w:eastAsia="宋体" w:cs="宋体"/>
                <w:bCs/>
                <w:color w:val="auto"/>
                <w:kern w:val="0"/>
                <w:sz w:val="21"/>
                <w:szCs w:val="21"/>
                <w:highlight w:val="none"/>
                <w:lang w:val="en-US" w:eastAsia="zh-CN"/>
              </w:rPr>
            </w:pPr>
            <w:r>
              <w:rPr>
                <w:rFonts w:hint="eastAsia" w:ascii="宋体" w:hAnsi="宋体" w:eastAsia="宋体" w:cs="宋体"/>
                <w:color w:val="auto"/>
                <w:kern w:val="0"/>
                <w:sz w:val="21"/>
                <w:szCs w:val="21"/>
                <w:highlight w:val="none"/>
                <w:lang w:val="en-US" w:eastAsia="zh-CN"/>
              </w:rPr>
              <w:t>39</w:t>
            </w:r>
          </w:p>
        </w:tc>
        <w:tc>
          <w:tcPr>
            <w:tcW w:w="7269" w:type="dxa"/>
            <w:tcBorders>
              <w:tl2br w:val="nil"/>
              <w:tr2bl w:val="nil"/>
            </w:tcBorders>
            <w:noWrap w:val="0"/>
            <w:vAlign w:val="center"/>
          </w:tcPr>
          <w:p w14:paraId="4273B186">
            <w:pPr>
              <w:widowControl/>
              <w:adjustRightInd w:val="0"/>
              <w:snapToGrid w:val="0"/>
              <w:jc w:val="left"/>
              <w:rPr>
                <w:rFonts w:hint="eastAsia" w:ascii="宋体" w:hAnsi="宋体" w:eastAsia="宋体" w:cs="宋体"/>
                <w:bCs/>
                <w:color w:val="auto"/>
                <w:kern w:val="0"/>
                <w:sz w:val="21"/>
                <w:szCs w:val="21"/>
                <w:highlight w:val="none"/>
              </w:rPr>
            </w:pPr>
            <w:r>
              <w:rPr>
                <w:rFonts w:hint="eastAsia" w:ascii="宋体" w:hAnsi="宋体" w:eastAsia="宋体" w:cs="宋体"/>
                <w:bCs/>
                <w:color w:val="auto"/>
                <w:kern w:val="0"/>
                <w:sz w:val="21"/>
                <w:szCs w:val="21"/>
                <w:highlight w:val="none"/>
              </w:rPr>
              <w:t>提供</w:t>
            </w:r>
            <w:r>
              <w:rPr>
                <w:rFonts w:hint="eastAsia" w:ascii="宋体" w:hAnsi="宋体" w:eastAsia="宋体" w:cs="宋体"/>
                <w:color w:val="auto"/>
                <w:kern w:val="0"/>
                <w:sz w:val="21"/>
                <w:szCs w:val="21"/>
                <w:highlight w:val="none"/>
              </w:rPr>
              <w:t>设备附件及各类配件详细报价（</w:t>
            </w:r>
            <w:r>
              <w:rPr>
                <w:rFonts w:hint="eastAsia" w:ascii="宋体" w:hAnsi="宋体" w:eastAsia="宋体" w:cs="宋体"/>
                <w:bCs/>
                <w:color w:val="auto"/>
                <w:kern w:val="0"/>
                <w:sz w:val="21"/>
                <w:szCs w:val="21"/>
                <w:highlight w:val="none"/>
              </w:rPr>
              <w:t>含名称、</w:t>
            </w:r>
            <w:r>
              <w:rPr>
                <w:rFonts w:hint="eastAsia" w:ascii="宋体" w:hAnsi="宋体" w:eastAsia="宋体" w:cs="宋体"/>
                <w:color w:val="auto"/>
                <w:kern w:val="0"/>
                <w:sz w:val="21"/>
                <w:szCs w:val="21"/>
                <w:highlight w:val="none"/>
              </w:rPr>
              <w:t>品牌、规格型号、</w:t>
            </w:r>
            <w:r>
              <w:rPr>
                <w:rFonts w:hint="eastAsia" w:ascii="宋体" w:hAnsi="宋体" w:eastAsia="宋体" w:cs="宋体"/>
                <w:bCs/>
                <w:color w:val="auto"/>
                <w:kern w:val="0"/>
                <w:sz w:val="21"/>
                <w:szCs w:val="21"/>
                <w:highlight w:val="none"/>
              </w:rPr>
              <w:t>数量、单价)</w:t>
            </w:r>
          </w:p>
        </w:tc>
        <w:tc>
          <w:tcPr>
            <w:tcW w:w="803" w:type="dxa"/>
            <w:tcBorders>
              <w:tl2br w:val="nil"/>
              <w:tr2bl w:val="nil"/>
            </w:tcBorders>
            <w:noWrap w:val="0"/>
            <w:vAlign w:val="center"/>
          </w:tcPr>
          <w:p w14:paraId="726972E1">
            <w:pPr>
              <w:widowControl/>
              <w:adjustRightInd w:val="0"/>
              <w:snapToGrid w:val="0"/>
              <w:spacing w:line="240" w:lineRule="atLeast"/>
              <w:jc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具备</w:t>
            </w:r>
          </w:p>
        </w:tc>
      </w:tr>
      <w:tr w14:paraId="347293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9" w:hRule="atLeast"/>
          <w:jc w:val="center"/>
        </w:trPr>
        <w:tc>
          <w:tcPr>
            <w:tcW w:w="908" w:type="dxa"/>
            <w:tcBorders>
              <w:tl2br w:val="nil"/>
              <w:tr2bl w:val="nil"/>
            </w:tcBorders>
            <w:noWrap w:val="0"/>
            <w:vAlign w:val="center"/>
          </w:tcPr>
          <w:p w14:paraId="5C278440">
            <w:pPr>
              <w:widowControl/>
              <w:adjustRightInd w:val="0"/>
              <w:snapToGrid w:val="0"/>
              <w:jc w:val="center"/>
              <w:rPr>
                <w:rFonts w:hint="eastAsia" w:ascii="宋体" w:hAnsi="宋体" w:eastAsia="宋体" w:cs="宋体"/>
                <w:bCs/>
                <w:color w:val="auto"/>
                <w:kern w:val="0"/>
                <w:sz w:val="21"/>
                <w:szCs w:val="21"/>
                <w:highlight w:val="none"/>
                <w:lang w:val="en-US" w:eastAsia="zh-CN"/>
              </w:rPr>
            </w:pPr>
            <w:r>
              <w:rPr>
                <w:rFonts w:hint="eastAsia" w:ascii="宋体" w:hAnsi="宋体" w:eastAsia="宋体" w:cs="宋体"/>
                <w:bCs/>
                <w:color w:val="auto"/>
                <w:kern w:val="0"/>
                <w:sz w:val="21"/>
                <w:szCs w:val="21"/>
                <w:highlight w:val="none"/>
                <w:lang w:val="en-US" w:eastAsia="zh-CN"/>
              </w:rPr>
              <w:t>40</w:t>
            </w:r>
          </w:p>
        </w:tc>
        <w:tc>
          <w:tcPr>
            <w:tcW w:w="7269" w:type="dxa"/>
            <w:tcBorders>
              <w:tl2br w:val="nil"/>
              <w:tr2bl w:val="nil"/>
            </w:tcBorders>
            <w:noWrap w:val="0"/>
            <w:vAlign w:val="top"/>
          </w:tcPr>
          <w:p w14:paraId="6DA9FE50">
            <w:pPr>
              <w:pStyle w:val="9"/>
              <w:widowControl/>
              <w:adjustRightInd w:val="0"/>
              <w:snapToGrid w:val="0"/>
              <w:spacing w:line="240" w:lineRule="atLeast"/>
              <w:rPr>
                <w:rFonts w:hint="eastAsia" w:ascii="宋体" w:hAnsi="宋体" w:eastAsia="宋体" w:cs="宋体"/>
                <w:bCs/>
                <w:color w:val="auto"/>
                <w:kern w:val="0"/>
                <w:sz w:val="21"/>
                <w:szCs w:val="21"/>
                <w:highlight w:val="none"/>
              </w:rPr>
            </w:pPr>
            <w:r>
              <w:rPr>
                <w:rFonts w:hint="eastAsia" w:ascii="宋体" w:hAnsi="宋体" w:eastAsia="宋体" w:cs="宋体"/>
                <w:bCs/>
                <w:color w:val="auto"/>
                <w:kern w:val="0"/>
                <w:sz w:val="21"/>
                <w:szCs w:val="21"/>
                <w:highlight w:val="none"/>
              </w:rPr>
              <w:t>提供</w:t>
            </w:r>
            <w:r>
              <w:rPr>
                <w:rFonts w:hint="eastAsia" w:ascii="宋体" w:hAnsi="宋体" w:eastAsia="宋体" w:cs="宋体"/>
                <w:color w:val="auto"/>
                <w:kern w:val="0"/>
                <w:sz w:val="21"/>
                <w:szCs w:val="21"/>
                <w:highlight w:val="none"/>
              </w:rPr>
              <w:t>质保期外原装常用</w:t>
            </w:r>
            <w:r>
              <w:rPr>
                <w:rFonts w:hint="eastAsia" w:ascii="宋体" w:hAnsi="宋体" w:eastAsia="宋体" w:cs="宋体"/>
                <w:bCs/>
                <w:color w:val="auto"/>
                <w:kern w:val="0"/>
                <w:sz w:val="21"/>
                <w:szCs w:val="21"/>
                <w:highlight w:val="none"/>
              </w:rPr>
              <w:t>损耗性配件及维修零配件优惠供应价格（含名称、品牌、规格型号、单价）</w:t>
            </w:r>
          </w:p>
        </w:tc>
        <w:tc>
          <w:tcPr>
            <w:tcW w:w="803" w:type="dxa"/>
            <w:tcBorders>
              <w:tl2br w:val="nil"/>
              <w:tr2bl w:val="nil"/>
            </w:tcBorders>
            <w:noWrap w:val="0"/>
            <w:vAlign w:val="center"/>
          </w:tcPr>
          <w:p w14:paraId="5405F18A">
            <w:pPr>
              <w:widowControl/>
              <w:adjustRightInd w:val="0"/>
              <w:snapToGrid w:val="0"/>
              <w:spacing w:line="240" w:lineRule="atLeast"/>
              <w:jc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具备</w:t>
            </w:r>
          </w:p>
        </w:tc>
      </w:tr>
      <w:tr w14:paraId="083B1B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9" w:hRule="atLeast"/>
          <w:jc w:val="center"/>
        </w:trPr>
        <w:tc>
          <w:tcPr>
            <w:tcW w:w="908" w:type="dxa"/>
            <w:tcBorders>
              <w:tl2br w:val="nil"/>
              <w:tr2bl w:val="nil"/>
            </w:tcBorders>
            <w:noWrap w:val="0"/>
            <w:vAlign w:val="center"/>
          </w:tcPr>
          <w:p w14:paraId="57E2DC5B">
            <w:pPr>
              <w:widowControl/>
              <w:adjustRightInd w:val="0"/>
              <w:snapToGrid w:val="0"/>
              <w:spacing w:line="240" w:lineRule="atLeast"/>
              <w:jc w:val="center"/>
              <w:rPr>
                <w:rFonts w:hint="eastAsia" w:ascii="宋体" w:hAnsi="宋体" w:eastAsia="宋体" w:cs="宋体"/>
                <w:b/>
                <w:color w:val="auto"/>
                <w:kern w:val="0"/>
                <w:sz w:val="21"/>
                <w:szCs w:val="21"/>
                <w:highlight w:val="none"/>
              </w:rPr>
            </w:pPr>
            <w:r>
              <w:rPr>
                <w:rFonts w:hint="eastAsia" w:ascii="宋体" w:hAnsi="宋体" w:eastAsia="宋体" w:cs="宋体"/>
                <w:b/>
                <w:color w:val="auto"/>
                <w:kern w:val="0"/>
                <w:sz w:val="21"/>
                <w:szCs w:val="21"/>
                <w:highlight w:val="none"/>
              </w:rPr>
              <w:t>三</w:t>
            </w:r>
          </w:p>
        </w:tc>
        <w:tc>
          <w:tcPr>
            <w:tcW w:w="7269" w:type="dxa"/>
            <w:tcBorders>
              <w:tl2br w:val="nil"/>
              <w:tr2bl w:val="nil"/>
            </w:tcBorders>
            <w:noWrap w:val="0"/>
            <w:vAlign w:val="center"/>
          </w:tcPr>
          <w:p w14:paraId="22D478C7">
            <w:pPr>
              <w:widowControl/>
              <w:adjustRightInd w:val="0"/>
              <w:snapToGrid w:val="0"/>
              <w:spacing w:line="240" w:lineRule="atLeast"/>
              <w:jc w:val="left"/>
              <w:rPr>
                <w:rFonts w:hint="eastAsia" w:ascii="宋体" w:hAnsi="宋体" w:eastAsia="宋体" w:cs="宋体"/>
                <w:b/>
                <w:color w:val="auto"/>
                <w:kern w:val="0"/>
                <w:sz w:val="21"/>
                <w:szCs w:val="21"/>
                <w:highlight w:val="none"/>
              </w:rPr>
            </w:pPr>
            <w:r>
              <w:rPr>
                <w:rFonts w:hint="eastAsia" w:ascii="宋体" w:hAnsi="宋体" w:eastAsia="宋体" w:cs="宋体"/>
                <w:b/>
                <w:color w:val="auto"/>
                <w:kern w:val="0"/>
                <w:sz w:val="21"/>
                <w:szCs w:val="21"/>
                <w:highlight w:val="none"/>
              </w:rPr>
              <w:t>售后服务</w:t>
            </w:r>
          </w:p>
        </w:tc>
        <w:tc>
          <w:tcPr>
            <w:tcW w:w="803" w:type="dxa"/>
            <w:tcBorders>
              <w:tl2br w:val="nil"/>
              <w:tr2bl w:val="nil"/>
            </w:tcBorders>
            <w:noWrap w:val="0"/>
            <w:vAlign w:val="center"/>
          </w:tcPr>
          <w:p w14:paraId="61E5D71B">
            <w:pPr>
              <w:widowControl/>
              <w:adjustRightInd w:val="0"/>
              <w:snapToGrid w:val="0"/>
              <w:spacing w:line="240" w:lineRule="atLeast"/>
              <w:jc w:val="center"/>
              <w:rPr>
                <w:rFonts w:hint="eastAsia" w:ascii="宋体" w:hAnsi="宋体" w:eastAsia="宋体" w:cs="宋体"/>
                <w:color w:val="auto"/>
                <w:kern w:val="0"/>
                <w:sz w:val="21"/>
                <w:szCs w:val="21"/>
                <w:highlight w:val="none"/>
              </w:rPr>
            </w:pPr>
          </w:p>
        </w:tc>
      </w:tr>
      <w:tr w14:paraId="113E36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9" w:hRule="atLeast"/>
          <w:jc w:val="center"/>
        </w:trPr>
        <w:tc>
          <w:tcPr>
            <w:tcW w:w="908" w:type="dxa"/>
            <w:tcBorders>
              <w:tl2br w:val="nil"/>
              <w:tr2bl w:val="nil"/>
            </w:tcBorders>
            <w:noWrap w:val="0"/>
            <w:vAlign w:val="center"/>
          </w:tcPr>
          <w:p w14:paraId="362D3492">
            <w:pPr>
              <w:widowControl/>
              <w:adjustRightInd w:val="0"/>
              <w:snapToGrid w:val="0"/>
              <w:spacing w:line="240" w:lineRule="atLeast"/>
              <w:jc w:val="center"/>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0"/>
                <w:sz w:val="21"/>
                <w:szCs w:val="21"/>
                <w:highlight w:val="none"/>
              </w:rPr>
              <w:t>★1</w:t>
            </w:r>
          </w:p>
        </w:tc>
        <w:tc>
          <w:tcPr>
            <w:tcW w:w="7269" w:type="dxa"/>
            <w:tcBorders>
              <w:tl2br w:val="nil"/>
              <w:tr2bl w:val="nil"/>
            </w:tcBorders>
            <w:noWrap w:val="0"/>
            <w:vAlign w:val="center"/>
          </w:tcPr>
          <w:p w14:paraId="72FDA7E9">
            <w:pPr>
              <w:widowControl/>
              <w:adjustRightInd w:val="0"/>
              <w:snapToGrid w:val="0"/>
              <w:spacing w:line="240" w:lineRule="atLeast"/>
              <w:jc w:val="left"/>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0"/>
                <w:sz w:val="21"/>
                <w:szCs w:val="21"/>
                <w:highlight w:val="none"/>
              </w:rPr>
              <w:t>整机质保期≥3年，在质保期内每年由维修工程师提供至少</w:t>
            </w:r>
            <w:r>
              <w:rPr>
                <w:rFonts w:hint="eastAsia" w:ascii="宋体" w:hAnsi="宋体" w:eastAsia="宋体" w:cs="宋体"/>
                <w:color w:val="auto"/>
                <w:kern w:val="0"/>
                <w:sz w:val="21"/>
                <w:szCs w:val="21"/>
                <w:highlight w:val="none"/>
                <w:lang w:val="en-US" w:eastAsia="zh-CN"/>
              </w:rPr>
              <w:t>4</w:t>
            </w:r>
            <w:r>
              <w:rPr>
                <w:rFonts w:hint="eastAsia" w:ascii="宋体" w:hAnsi="宋体" w:eastAsia="宋体" w:cs="宋体"/>
                <w:color w:val="auto"/>
                <w:kern w:val="0"/>
                <w:sz w:val="21"/>
                <w:szCs w:val="21"/>
                <w:highlight w:val="none"/>
              </w:rPr>
              <w:t>次的上门维护保养工作</w:t>
            </w: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kern w:val="0"/>
                <w:sz w:val="21"/>
                <w:szCs w:val="21"/>
                <w:highlight w:val="none"/>
                <w:lang w:val="en-US" w:eastAsia="zh-CN"/>
              </w:rPr>
              <w:t>并根据医院要求提供相应记录</w:t>
            </w:r>
          </w:p>
        </w:tc>
        <w:tc>
          <w:tcPr>
            <w:tcW w:w="803" w:type="dxa"/>
            <w:tcBorders>
              <w:tl2br w:val="nil"/>
              <w:tr2bl w:val="nil"/>
            </w:tcBorders>
            <w:noWrap w:val="0"/>
            <w:vAlign w:val="center"/>
          </w:tcPr>
          <w:p w14:paraId="0F4801D8">
            <w:pPr>
              <w:widowControl/>
              <w:adjustRightInd w:val="0"/>
              <w:snapToGrid w:val="0"/>
              <w:spacing w:line="240" w:lineRule="atLeast"/>
              <w:jc w:val="center"/>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0"/>
                <w:sz w:val="21"/>
                <w:szCs w:val="21"/>
                <w:highlight w:val="none"/>
              </w:rPr>
              <w:t>具备</w:t>
            </w:r>
          </w:p>
        </w:tc>
      </w:tr>
      <w:tr w14:paraId="6FF2E7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9" w:hRule="atLeast"/>
          <w:jc w:val="center"/>
        </w:trPr>
        <w:tc>
          <w:tcPr>
            <w:tcW w:w="908" w:type="dxa"/>
            <w:tcBorders>
              <w:tl2br w:val="nil"/>
              <w:tr2bl w:val="nil"/>
            </w:tcBorders>
            <w:noWrap w:val="0"/>
            <w:vAlign w:val="center"/>
          </w:tcPr>
          <w:p w14:paraId="57CA2C41">
            <w:pPr>
              <w:widowControl/>
              <w:adjustRightInd w:val="0"/>
              <w:snapToGrid w:val="0"/>
              <w:spacing w:line="240" w:lineRule="atLeast"/>
              <w:jc w:val="center"/>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0"/>
                <w:sz w:val="21"/>
                <w:szCs w:val="21"/>
                <w:highlight w:val="none"/>
              </w:rPr>
              <w:t>2</w:t>
            </w:r>
          </w:p>
        </w:tc>
        <w:tc>
          <w:tcPr>
            <w:tcW w:w="7269" w:type="dxa"/>
            <w:tcBorders>
              <w:tl2br w:val="nil"/>
              <w:tr2bl w:val="nil"/>
            </w:tcBorders>
            <w:noWrap w:val="0"/>
            <w:vAlign w:val="center"/>
          </w:tcPr>
          <w:p w14:paraId="336F4335">
            <w:pPr>
              <w:widowControl/>
              <w:adjustRightInd w:val="0"/>
              <w:snapToGrid w:val="0"/>
              <w:spacing w:line="240" w:lineRule="atLeast"/>
              <w:jc w:val="left"/>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0"/>
                <w:sz w:val="21"/>
                <w:szCs w:val="21"/>
                <w:highlight w:val="none"/>
              </w:rPr>
              <w:t>中标后，提供厂家保修承诺</w:t>
            </w:r>
          </w:p>
        </w:tc>
        <w:tc>
          <w:tcPr>
            <w:tcW w:w="803" w:type="dxa"/>
            <w:tcBorders>
              <w:tl2br w:val="nil"/>
              <w:tr2bl w:val="nil"/>
            </w:tcBorders>
            <w:noWrap w:val="0"/>
            <w:vAlign w:val="center"/>
          </w:tcPr>
          <w:p w14:paraId="5AF7982C">
            <w:pPr>
              <w:widowControl/>
              <w:adjustRightInd w:val="0"/>
              <w:snapToGrid w:val="0"/>
              <w:spacing w:line="240" w:lineRule="atLeast"/>
              <w:jc w:val="center"/>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0"/>
                <w:sz w:val="21"/>
                <w:szCs w:val="21"/>
                <w:highlight w:val="none"/>
              </w:rPr>
              <w:t>具备</w:t>
            </w:r>
          </w:p>
        </w:tc>
      </w:tr>
      <w:tr w14:paraId="486CF2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9" w:hRule="atLeast"/>
          <w:jc w:val="center"/>
        </w:trPr>
        <w:tc>
          <w:tcPr>
            <w:tcW w:w="908" w:type="dxa"/>
            <w:tcBorders>
              <w:tl2br w:val="nil"/>
              <w:tr2bl w:val="nil"/>
            </w:tcBorders>
            <w:noWrap w:val="0"/>
            <w:vAlign w:val="center"/>
          </w:tcPr>
          <w:p w14:paraId="1EC07B68">
            <w:pPr>
              <w:widowControl/>
              <w:adjustRightInd w:val="0"/>
              <w:snapToGrid w:val="0"/>
              <w:spacing w:line="240" w:lineRule="atLeast"/>
              <w:jc w:val="center"/>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0"/>
                <w:sz w:val="21"/>
                <w:szCs w:val="21"/>
                <w:highlight w:val="none"/>
              </w:rPr>
              <w:t>3</w:t>
            </w:r>
          </w:p>
        </w:tc>
        <w:tc>
          <w:tcPr>
            <w:tcW w:w="7269" w:type="dxa"/>
            <w:tcBorders>
              <w:tl2br w:val="nil"/>
              <w:tr2bl w:val="nil"/>
            </w:tcBorders>
            <w:noWrap w:val="0"/>
            <w:vAlign w:val="center"/>
          </w:tcPr>
          <w:p w14:paraId="2DC1B783">
            <w:pPr>
              <w:widowControl/>
              <w:adjustRightInd w:val="0"/>
              <w:snapToGrid w:val="0"/>
              <w:spacing w:line="240" w:lineRule="atLeast"/>
              <w:jc w:val="left"/>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0"/>
                <w:sz w:val="21"/>
                <w:szCs w:val="21"/>
                <w:highlight w:val="none"/>
              </w:rPr>
              <w:t>中标方应对设备操作及维修人员进行操作及维修培训，直至技术人员熟练掌握使用及维修技能为止，提供详细培训记录</w:t>
            </w:r>
          </w:p>
        </w:tc>
        <w:tc>
          <w:tcPr>
            <w:tcW w:w="803" w:type="dxa"/>
            <w:tcBorders>
              <w:tl2br w:val="nil"/>
              <w:tr2bl w:val="nil"/>
            </w:tcBorders>
            <w:noWrap w:val="0"/>
            <w:vAlign w:val="center"/>
          </w:tcPr>
          <w:p w14:paraId="6DD4B129">
            <w:pPr>
              <w:widowControl/>
              <w:adjustRightInd w:val="0"/>
              <w:snapToGrid w:val="0"/>
              <w:spacing w:line="240" w:lineRule="atLeast"/>
              <w:jc w:val="center"/>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0"/>
                <w:sz w:val="21"/>
                <w:szCs w:val="21"/>
                <w:highlight w:val="none"/>
              </w:rPr>
              <w:t>具备</w:t>
            </w:r>
          </w:p>
        </w:tc>
      </w:tr>
      <w:tr w14:paraId="6E854A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9" w:hRule="atLeast"/>
          <w:jc w:val="center"/>
        </w:trPr>
        <w:tc>
          <w:tcPr>
            <w:tcW w:w="908" w:type="dxa"/>
            <w:tcBorders>
              <w:tl2br w:val="nil"/>
              <w:tr2bl w:val="nil"/>
            </w:tcBorders>
            <w:noWrap w:val="0"/>
            <w:vAlign w:val="center"/>
          </w:tcPr>
          <w:p w14:paraId="21E7E363">
            <w:pPr>
              <w:widowControl/>
              <w:adjustRightInd w:val="0"/>
              <w:snapToGrid w:val="0"/>
              <w:spacing w:line="240" w:lineRule="atLeast"/>
              <w:jc w:val="center"/>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0"/>
                <w:sz w:val="21"/>
                <w:szCs w:val="21"/>
                <w:highlight w:val="none"/>
              </w:rPr>
              <w:t>4</w:t>
            </w:r>
          </w:p>
        </w:tc>
        <w:tc>
          <w:tcPr>
            <w:tcW w:w="7269" w:type="dxa"/>
            <w:tcBorders>
              <w:tl2br w:val="nil"/>
              <w:tr2bl w:val="nil"/>
            </w:tcBorders>
            <w:noWrap w:val="0"/>
            <w:vAlign w:val="center"/>
          </w:tcPr>
          <w:p w14:paraId="627C8882">
            <w:pPr>
              <w:widowControl/>
              <w:adjustRightInd w:val="0"/>
              <w:snapToGrid w:val="0"/>
              <w:spacing w:line="240" w:lineRule="atLeast"/>
              <w:jc w:val="left"/>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0"/>
                <w:sz w:val="21"/>
                <w:szCs w:val="21"/>
                <w:highlight w:val="none"/>
              </w:rPr>
              <w:t>维修保障：中标方应提供中文说明书、操作手册、详细维修手册、整机线路图、系统安装软件及维修密码，软件终身免费升级</w:t>
            </w:r>
          </w:p>
        </w:tc>
        <w:tc>
          <w:tcPr>
            <w:tcW w:w="803" w:type="dxa"/>
            <w:tcBorders>
              <w:tl2br w:val="nil"/>
              <w:tr2bl w:val="nil"/>
            </w:tcBorders>
            <w:noWrap w:val="0"/>
            <w:vAlign w:val="center"/>
          </w:tcPr>
          <w:p w14:paraId="716129C0">
            <w:pPr>
              <w:widowControl/>
              <w:adjustRightInd w:val="0"/>
              <w:snapToGrid w:val="0"/>
              <w:spacing w:line="240" w:lineRule="atLeast"/>
              <w:jc w:val="center"/>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0"/>
                <w:sz w:val="21"/>
                <w:szCs w:val="21"/>
                <w:highlight w:val="none"/>
              </w:rPr>
              <w:t>具备</w:t>
            </w:r>
          </w:p>
        </w:tc>
      </w:tr>
      <w:tr w14:paraId="128EF7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5" w:hRule="atLeast"/>
          <w:jc w:val="center"/>
        </w:trPr>
        <w:tc>
          <w:tcPr>
            <w:tcW w:w="908" w:type="dxa"/>
            <w:tcBorders>
              <w:tl2br w:val="nil"/>
              <w:tr2bl w:val="nil"/>
            </w:tcBorders>
            <w:noWrap w:val="0"/>
            <w:vAlign w:val="center"/>
          </w:tcPr>
          <w:p w14:paraId="1A0E8389">
            <w:pPr>
              <w:widowControl/>
              <w:adjustRightInd w:val="0"/>
              <w:snapToGrid w:val="0"/>
              <w:spacing w:line="240" w:lineRule="atLeast"/>
              <w:jc w:val="center"/>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0"/>
                <w:sz w:val="21"/>
                <w:szCs w:val="21"/>
                <w:highlight w:val="none"/>
              </w:rPr>
              <w:t>5</w:t>
            </w:r>
          </w:p>
        </w:tc>
        <w:tc>
          <w:tcPr>
            <w:tcW w:w="7269" w:type="dxa"/>
            <w:tcBorders>
              <w:tl2br w:val="nil"/>
              <w:tr2bl w:val="nil"/>
            </w:tcBorders>
            <w:noWrap w:val="0"/>
            <w:vAlign w:val="center"/>
          </w:tcPr>
          <w:p w14:paraId="2C5821F2">
            <w:pPr>
              <w:widowControl/>
              <w:adjustRightInd w:val="0"/>
              <w:snapToGrid w:val="0"/>
              <w:spacing w:line="240" w:lineRule="atLeast"/>
              <w:jc w:val="left"/>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0"/>
                <w:sz w:val="21"/>
                <w:szCs w:val="21"/>
                <w:highlight w:val="none"/>
              </w:rPr>
              <w:t>一个月内非人为质量问题提供换货。设备出现故障时2个小时内响应，6小时内提供维修方案及报价，24小时内到达现场，郑州有常驻工程师，提供工程师姓名及联系方式</w:t>
            </w:r>
          </w:p>
        </w:tc>
        <w:tc>
          <w:tcPr>
            <w:tcW w:w="803" w:type="dxa"/>
            <w:tcBorders>
              <w:tl2br w:val="nil"/>
              <w:tr2bl w:val="nil"/>
            </w:tcBorders>
            <w:noWrap w:val="0"/>
            <w:vAlign w:val="center"/>
          </w:tcPr>
          <w:p w14:paraId="78338169">
            <w:pPr>
              <w:widowControl/>
              <w:adjustRightInd w:val="0"/>
              <w:snapToGrid w:val="0"/>
              <w:spacing w:line="240" w:lineRule="atLeast"/>
              <w:jc w:val="center"/>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0"/>
                <w:sz w:val="21"/>
                <w:szCs w:val="21"/>
                <w:highlight w:val="none"/>
              </w:rPr>
              <w:t>具备</w:t>
            </w:r>
          </w:p>
        </w:tc>
      </w:tr>
      <w:tr w14:paraId="7A009E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8" w:hRule="atLeast"/>
          <w:jc w:val="center"/>
        </w:trPr>
        <w:tc>
          <w:tcPr>
            <w:tcW w:w="908" w:type="dxa"/>
            <w:tcBorders>
              <w:tl2br w:val="nil"/>
              <w:tr2bl w:val="nil"/>
            </w:tcBorders>
            <w:noWrap w:val="0"/>
            <w:vAlign w:val="center"/>
          </w:tcPr>
          <w:p w14:paraId="6C9374A1">
            <w:pPr>
              <w:widowControl/>
              <w:adjustRightInd w:val="0"/>
              <w:snapToGrid w:val="0"/>
              <w:spacing w:line="240" w:lineRule="atLeast"/>
              <w:jc w:val="center"/>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0"/>
                <w:sz w:val="21"/>
                <w:szCs w:val="21"/>
                <w:highlight w:val="none"/>
                <w:lang w:val="en-US" w:eastAsia="zh-CN"/>
              </w:rPr>
              <w:t>6</w:t>
            </w:r>
          </w:p>
        </w:tc>
        <w:tc>
          <w:tcPr>
            <w:tcW w:w="7269" w:type="dxa"/>
            <w:tcBorders>
              <w:tl2br w:val="nil"/>
              <w:tr2bl w:val="nil"/>
            </w:tcBorders>
            <w:noWrap w:val="0"/>
            <w:vAlign w:val="center"/>
          </w:tcPr>
          <w:p w14:paraId="6E119333">
            <w:pPr>
              <w:widowControl/>
              <w:adjustRightInd w:val="0"/>
              <w:snapToGrid w:val="0"/>
              <w:spacing w:line="240" w:lineRule="atLeast"/>
              <w:jc w:val="left"/>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0"/>
                <w:sz w:val="21"/>
                <w:szCs w:val="21"/>
                <w:highlight w:val="none"/>
              </w:rPr>
              <w:t>到货时间：合同签订后30</w:t>
            </w:r>
            <w:r>
              <w:rPr>
                <w:rFonts w:hint="eastAsia" w:ascii="宋体" w:hAnsi="宋体" w:eastAsia="宋体" w:cs="宋体"/>
                <w:color w:val="auto"/>
                <w:kern w:val="0"/>
                <w:sz w:val="21"/>
                <w:szCs w:val="21"/>
                <w:highlight w:val="none"/>
                <w:lang w:val="en-US" w:eastAsia="zh-CN"/>
              </w:rPr>
              <w:t>日历天内</w:t>
            </w:r>
          </w:p>
        </w:tc>
        <w:tc>
          <w:tcPr>
            <w:tcW w:w="803" w:type="dxa"/>
            <w:tcBorders>
              <w:tl2br w:val="nil"/>
              <w:tr2bl w:val="nil"/>
            </w:tcBorders>
            <w:noWrap w:val="0"/>
            <w:vAlign w:val="center"/>
          </w:tcPr>
          <w:p w14:paraId="6DEF4EC1">
            <w:pPr>
              <w:widowControl/>
              <w:adjustRightInd w:val="0"/>
              <w:snapToGrid w:val="0"/>
              <w:spacing w:line="240" w:lineRule="atLeast"/>
              <w:jc w:val="center"/>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0"/>
                <w:sz w:val="21"/>
                <w:szCs w:val="21"/>
                <w:highlight w:val="none"/>
              </w:rPr>
              <w:t>具备</w:t>
            </w:r>
          </w:p>
        </w:tc>
      </w:tr>
    </w:tbl>
    <w:p w14:paraId="39010766">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楷体_GB2312">
    <w:altName w:val="楷体"/>
    <w:panose1 w:val="00000000000000000000"/>
    <w:charset w:val="86"/>
    <w:family w:val="modern"/>
    <w:pitch w:val="default"/>
    <w:sig w:usb0="00000000" w:usb1="00000000" w:usb2="00000010" w:usb3="00000000" w:csb0="00040000" w:csb1="00000000"/>
  </w:font>
  <w:font w:name="Noto Sans CJK JP Regular">
    <w:altName w:val="Segoe Print"/>
    <w:panose1 w:val="00000000000000000000"/>
    <w:charset w:val="00"/>
    <w:family w:val="auto"/>
    <w:pitch w:val="default"/>
    <w:sig w:usb0="00000000"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B5A2BED"/>
    <w:rsid w:val="3B5A2BE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0"/>
    <w:pPr>
      <w:spacing w:line="480" w:lineRule="exact"/>
    </w:pPr>
    <w:rPr>
      <w:kern w:val="0"/>
      <w:sz w:val="24"/>
    </w:rPr>
  </w:style>
  <w:style w:type="paragraph" w:styleId="3">
    <w:name w:val="Body Text Indent"/>
    <w:basedOn w:val="1"/>
    <w:qFormat/>
    <w:uiPriority w:val="0"/>
    <w:pPr>
      <w:tabs>
        <w:tab w:val="left" w:pos="945"/>
        <w:tab w:val="left" w:pos="1155"/>
      </w:tabs>
      <w:ind w:firstLine="435"/>
    </w:pPr>
    <w:rPr>
      <w:kern w:val="0"/>
      <w:sz w:val="24"/>
    </w:rPr>
  </w:style>
  <w:style w:type="paragraph" w:styleId="4">
    <w:name w:val="Body Text First Indent"/>
    <w:basedOn w:val="2"/>
    <w:next w:val="5"/>
    <w:unhideWhenUsed/>
    <w:qFormat/>
    <w:uiPriority w:val="99"/>
    <w:pPr>
      <w:spacing w:after="120" w:line="240" w:lineRule="auto"/>
      <w:ind w:firstLine="420" w:firstLineChars="100"/>
    </w:pPr>
    <w:rPr>
      <w:kern w:val="2"/>
      <w:sz w:val="21"/>
    </w:rPr>
  </w:style>
  <w:style w:type="paragraph" w:styleId="5">
    <w:name w:val="Body Text First Indent 2"/>
    <w:basedOn w:val="3"/>
    <w:next w:val="6"/>
    <w:qFormat/>
    <w:uiPriority w:val="0"/>
    <w:pPr>
      <w:ind w:firstLine="420" w:firstLineChars="200"/>
    </w:pPr>
    <w:rPr>
      <w:rFonts w:ascii="宋体" w:eastAsia="楷体_GB2312"/>
      <w:b/>
      <w:kern w:val="44"/>
      <w:sz w:val="44"/>
      <w:szCs w:val="20"/>
    </w:rPr>
  </w:style>
  <w:style w:type="paragraph" w:customStyle="1" w:styleId="6">
    <w:name w:val="样式 正文首行缩进 2 + Arial"/>
    <w:basedOn w:val="1"/>
    <w:next w:val="1"/>
    <w:qFormat/>
    <w:uiPriority w:val="0"/>
    <w:pPr>
      <w:spacing w:after="120" w:line="320" w:lineRule="atLeast"/>
      <w:ind w:firstLine="200" w:firstLineChars="200"/>
    </w:pPr>
    <w:rPr>
      <w:rFonts w:ascii="Arial" w:hAnsi="Arial"/>
      <w:kern w:val="0"/>
    </w:rPr>
  </w:style>
  <w:style w:type="paragraph" w:customStyle="1" w:styleId="9">
    <w:name w:val="Table Paragraph"/>
    <w:basedOn w:val="1"/>
    <w:qFormat/>
    <w:uiPriority w:val="1"/>
    <w:pPr>
      <w:autoSpaceDE w:val="0"/>
      <w:autoSpaceDN w:val="0"/>
      <w:jc w:val="left"/>
    </w:pPr>
    <w:rPr>
      <w:rFonts w:ascii="Noto Sans CJK JP Regular" w:hAnsi="Noto Sans CJK JP Regular" w:eastAsia="Noto Sans CJK JP Regular"/>
      <w:kern w:val="0"/>
      <w:sz w:val="22"/>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2025-11-11T05:10:00Z</dcterms:created>
  <dc:creator>兴达咨询</dc:creator>
  <cp:lastModifiedBy>兴达咨询</cp:lastModifiedBy>
  <dcterms:modified xsi:type="dcterms:W3CDTF">2025-11-11T05:11:09Z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645D3E270FB74FFFAC29994A74284AA5_11</vt:lpwstr>
  </property>
  <property fmtid="{D5CDD505-2E9C-101B-9397-08002B2CF9AE}" pid="4" name="KSOTemplateDocerSaveRecord">
    <vt:lpwstr>eyJoZGlkIjoiODM0YzQzMGFjMjUzMGYwODMwZjhmZTEzMTA0N2U0NTciLCJ1c2VySWQiOiI0NjMyMzE5MzAifQ==</vt:lpwstr>
  </property>
</Properties>
</file>