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DC0E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sz w:val="36"/>
          <w:szCs w:val="36"/>
          <w:highlight w:val="none"/>
          <w:lang w:val="en-US" w:eastAsia="zh-CN"/>
        </w:rPr>
      </w:pPr>
      <w:bookmarkStart w:id="0" w:name="_Toc28359079"/>
      <w:bookmarkStart w:id="1" w:name="_Toc35393621"/>
      <w:bookmarkStart w:id="2" w:name="_Toc35393790"/>
      <w:bookmarkStart w:id="3" w:name="_Toc28359002"/>
      <w:bookmarkStart w:id="4" w:name="_Hlk24379207"/>
      <w:r>
        <w:rPr>
          <w:rFonts w:hint="eastAsia" w:ascii="仿宋" w:hAnsi="仿宋" w:eastAsia="仿宋" w:cs="仿宋"/>
          <w:b/>
          <w:bCs/>
          <w:i w:val="0"/>
          <w:iCs w:val="0"/>
          <w:sz w:val="36"/>
          <w:szCs w:val="36"/>
          <w:highlight w:val="none"/>
          <w:lang w:val="en-US" w:eastAsia="zh-CN"/>
        </w:rPr>
        <w:t>灵宝市水利局2025年度灵宝市小型水库工程</w:t>
      </w:r>
    </w:p>
    <w:p w14:paraId="73DD603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highlight w:val="none"/>
        </w:rPr>
      </w:pPr>
      <w:r>
        <w:rPr>
          <w:rFonts w:hint="eastAsia" w:ascii="仿宋" w:hAnsi="仿宋" w:eastAsia="仿宋" w:cs="仿宋"/>
          <w:b/>
          <w:bCs/>
          <w:i w:val="0"/>
          <w:iCs w:val="0"/>
          <w:sz w:val="36"/>
          <w:szCs w:val="36"/>
          <w:highlight w:val="none"/>
          <w:lang w:val="en-US" w:eastAsia="zh-CN"/>
        </w:rPr>
        <w:t>维修养护项目-竞争性磋商公告</w:t>
      </w:r>
      <w:bookmarkStart w:id="11" w:name="_GoBack"/>
      <w:bookmarkEnd w:id="11"/>
    </w:p>
    <w:p w14:paraId="24609D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一、项目基本情况</w:t>
      </w:r>
      <w:bookmarkEnd w:id="0"/>
      <w:bookmarkEnd w:id="1"/>
      <w:bookmarkEnd w:id="2"/>
      <w:bookmarkEnd w:id="3"/>
    </w:p>
    <w:p w14:paraId="7E968CF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sz w:val="32"/>
          <w:szCs w:val="32"/>
          <w:highlight w:val="none"/>
        </w:rPr>
        <w:t>1、项目编号：</w:t>
      </w:r>
      <w:r>
        <w:rPr>
          <w:rFonts w:hint="eastAsia" w:ascii="仿宋" w:hAnsi="仿宋" w:eastAsia="仿宋" w:cs="仿宋"/>
          <w:color w:val="auto"/>
          <w:sz w:val="32"/>
          <w:szCs w:val="32"/>
          <w:highlight w:val="none"/>
          <w:lang w:val="en-US" w:eastAsia="zh-CN"/>
        </w:rPr>
        <w:t>灵宝竞磋采购-2025-149、LBGZ[2025]269-ZC202</w:t>
      </w:r>
    </w:p>
    <w:p w14:paraId="615C0F3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2、项目名称：</w:t>
      </w:r>
      <w:r>
        <w:rPr>
          <w:rFonts w:hint="eastAsia" w:ascii="仿宋" w:hAnsi="仿宋" w:eastAsia="仿宋" w:cs="仿宋"/>
          <w:sz w:val="32"/>
          <w:szCs w:val="32"/>
          <w:highlight w:val="none"/>
          <w:lang w:val="en-US" w:eastAsia="zh-CN"/>
        </w:rPr>
        <w:t>灵宝市水利局2025年度灵宝市小型水库工程维修养护项目</w:t>
      </w:r>
    </w:p>
    <w:bookmarkEnd w:id="4"/>
    <w:p w14:paraId="3B02F64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3、预算金额：</w:t>
      </w:r>
      <w:r>
        <w:rPr>
          <w:rFonts w:hint="eastAsia" w:ascii="仿宋" w:hAnsi="仿宋" w:eastAsia="仿宋" w:cs="仿宋"/>
          <w:color w:val="auto"/>
          <w:sz w:val="32"/>
          <w:szCs w:val="32"/>
          <w:highlight w:val="none"/>
          <w:lang w:val="en-US" w:eastAsia="zh-CN"/>
        </w:rPr>
        <w:t>121.127977万元</w:t>
      </w:r>
    </w:p>
    <w:p w14:paraId="6482A2D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4、最高限价：</w:t>
      </w:r>
      <w:r>
        <w:rPr>
          <w:rFonts w:hint="eastAsia" w:ascii="仿宋" w:hAnsi="仿宋" w:eastAsia="仿宋" w:cs="仿宋"/>
          <w:color w:val="auto"/>
          <w:sz w:val="32"/>
          <w:szCs w:val="32"/>
          <w:highlight w:val="none"/>
          <w:lang w:val="en-US" w:eastAsia="zh-CN"/>
        </w:rPr>
        <w:t>121.127977万元</w:t>
      </w:r>
      <w:r>
        <w:rPr>
          <w:rFonts w:hint="eastAsia" w:ascii="仿宋" w:hAnsi="仿宋" w:eastAsia="仿宋" w:cs="仿宋"/>
          <w:color w:val="auto"/>
          <w:sz w:val="32"/>
          <w:szCs w:val="32"/>
          <w:highlight w:val="none"/>
          <w:lang w:eastAsia="zh-CN"/>
        </w:rPr>
        <w:t>；</w:t>
      </w:r>
    </w:p>
    <w:tbl>
      <w:tblPr>
        <w:tblStyle w:val="9"/>
        <w:tblpPr w:leftFromText="180" w:rightFromText="180" w:vertAnchor="text" w:horzAnchor="page" w:tblpX="495" w:tblpY="291"/>
        <w:tblOverlap w:val="never"/>
        <w:tblW w:w="11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538"/>
        <w:gridCol w:w="2055"/>
        <w:gridCol w:w="1920"/>
        <w:gridCol w:w="2520"/>
        <w:gridCol w:w="2220"/>
      </w:tblGrid>
      <w:tr w14:paraId="55EA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898" w:type="dxa"/>
            <w:noWrap w:val="0"/>
            <w:vAlign w:val="center"/>
          </w:tcPr>
          <w:p w14:paraId="5755190A">
            <w:pPr>
              <w:pStyle w:val="7"/>
              <w:ind w:left="0" w:leftChars="0" w:firstLine="0" w:firstLineChars="0"/>
              <w:jc w:val="center"/>
              <w:rPr>
                <w:rFonts w:hint="eastAsia" w:ascii="仿宋" w:hAnsi="仿宋" w:eastAsia="仿宋" w:cs="仿宋"/>
                <w:sz w:val="32"/>
                <w:szCs w:val="32"/>
                <w:highlight w:val="none"/>
                <w:vertAlign w:val="baseline"/>
                <w:lang w:val="en-US" w:eastAsia="zh-CN"/>
              </w:rPr>
            </w:pPr>
            <w:r>
              <w:rPr>
                <w:rFonts w:hint="eastAsia" w:ascii="仿宋" w:hAnsi="仿宋" w:eastAsia="仿宋" w:cs="仿宋"/>
                <w:sz w:val="32"/>
                <w:szCs w:val="32"/>
                <w:highlight w:val="none"/>
                <w:vertAlign w:val="baseline"/>
                <w:lang w:eastAsia="zh-CN"/>
              </w:rPr>
              <w:t>序号</w:t>
            </w:r>
          </w:p>
        </w:tc>
        <w:tc>
          <w:tcPr>
            <w:tcW w:w="1538" w:type="dxa"/>
            <w:noWrap w:val="0"/>
            <w:vAlign w:val="center"/>
          </w:tcPr>
          <w:p w14:paraId="4966C0D2">
            <w:pPr>
              <w:pStyle w:val="7"/>
              <w:ind w:left="0" w:leftChars="0" w:firstLine="0" w:firstLineChars="0"/>
              <w:jc w:val="center"/>
              <w:rPr>
                <w:rFonts w:hint="eastAsia" w:ascii="仿宋" w:hAnsi="仿宋" w:eastAsia="仿宋" w:cs="仿宋"/>
                <w:sz w:val="32"/>
                <w:szCs w:val="32"/>
                <w:highlight w:val="none"/>
                <w:vertAlign w:val="baseline"/>
                <w:lang w:eastAsia="zh-CN"/>
              </w:rPr>
            </w:pPr>
            <w:r>
              <w:rPr>
                <w:rFonts w:hint="eastAsia" w:ascii="仿宋" w:hAnsi="仿宋" w:eastAsia="仿宋" w:cs="仿宋"/>
                <w:sz w:val="32"/>
                <w:szCs w:val="32"/>
                <w:highlight w:val="none"/>
                <w:vertAlign w:val="baseline"/>
                <w:lang w:eastAsia="zh-CN"/>
              </w:rPr>
              <w:t>包号</w:t>
            </w:r>
          </w:p>
        </w:tc>
        <w:tc>
          <w:tcPr>
            <w:tcW w:w="2055" w:type="dxa"/>
            <w:noWrap w:val="0"/>
            <w:vAlign w:val="center"/>
          </w:tcPr>
          <w:p w14:paraId="266E3E56">
            <w:pPr>
              <w:pStyle w:val="7"/>
              <w:ind w:left="0" w:leftChars="0" w:firstLine="0" w:firstLineChars="0"/>
              <w:jc w:val="center"/>
              <w:rPr>
                <w:rFonts w:hint="eastAsia" w:ascii="仿宋" w:hAnsi="仿宋" w:eastAsia="仿宋" w:cs="仿宋"/>
                <w:sz w:val="32"/>
                <w:szCs w:val="32"/>
                <w:highlight w:val="none"/>
                <w:vertAlign w:val="baseline"/>
                <w:lang w:eastAsia="zh-CN"/>
              </w:rPr>
            </w:pPr>
            <w:r>
              <w:rPr>
                <w:rFonts w:hint="eastAsia" w:ascii="仿宋" w:hAnsi="仿宋" w:eastAsia="仿宋" w:cs="仿宋"/>
                <w:sz w:val="32"/>
                <w:szCs w:val="32"/>
                <w:highlight w:val="none"/>
                <w:vertAlign w:val="baseline"/>
                <w:lang w:eastAsia="zh-CN"/>
              </w:rPr>
              <w:t>包名称</w:t>
            </w:r>
          </w:p>
        </w:tc>
        <w:tc>
          <w:tcPr>
            <w:tcW w:w="1920" w:type="dxa"/>
            <w:noWrap w:val="0"/>
            <w:vAlign w:val="center"/>
          </w:tcPr>
          <w:p w14:paraId="4BB0999A">
            <w:pPr>
              <w:pStyle w:val="7"/>
              <w:ind w:left="0" w:leftChars="0" w:firstLine="0" w:firstLineChars="0"/>
              <w:jc w:val="center"/>
              <w:rPr>
                <w:rFonts w:hint="eastAsia" w:ascii="仿宋" w:hAnsi="仿宋" w:eastAsia="仿宋" w:cs="仿宋"/>
                <w:sz w:val="32"/>
                <w:szCs w:val="32"/>
                <w:highlight w:val="none"/>
                <w:vertAlign w:val="baseline"/>
                <w:lang w:eastAsia="zh-CN"/>
              </w:rPr>
            </w:pPr>
            <w:r>
              <w:rPr>
                <w:rFonts w:hint="eastAsia" w:ascii="仿宋" w:hAnsi="仿宋" w:eastAsia="仿宋" w:cs="仿宋"/>
                <w:sz w:val="32"/>
                <w:szCs w:val="32"/>
                <w:highlight w:val="none"/>
                <w:vertAlign w:val="baseline"/>
                <w:lang w:eastAsia="zh-CN"/>
              </w:rPr>
              <w:t>包预算</w:t>
            </w:r>
          </w:p>
          <w:p w14:paraId="66EDD173">
            <w:pPr>
              <w:pStyle w:val="7"/>
              <w:ind w:left="0" w:leftChars="0" w:firstLine="0" w:firstLineChars="0"/>
              <w:jc w:val="center"/>
              <w:rPr>
                <w:rFonts w:hint="eastAsia" w:ascii="仿宋" w:hAnsi="仿宋" w:eastAsia="仿宋" w:cs="仿宋"/>
                <w:sz w:val="32"/>
                <w:szCs w:val="32"/>
                <w:highlight w:val="none"/>
                <w:vertAlign w:val="baseline"/>
                <w:lang w:eastAsia="zh-CN"/>
              </w:rPr>
            </w:pPr>
            <w:r>
              <w:rPr>
                <w:rFonts w:hint="eastAsia" w:ascii="仿宋" w:hAnsi="仿宋" w:eastAsia="仿宋" w:cs="仿宋"/>
                <w:sz w:val="32"/>
                <w:szCs w:val="32"/>
                <w:highlight w:val="none"/>
                <w:vertAlign w:val="baseline"/>
                <w:lang w:eastAsia="zh-CN"/>
              </w:rPr>
              <w:t>（</w:t>
            </w:r>
            <w:r>
              <w:rPr>
                <w:rFonts w:hint="eastAsia" w:ascii="仿宋" w:hAnsi="仿宋" w:eastAsia="仿宋" w:cs="仿宋"/>
                <w:sz w:val="32"/>
                <w:szCs w:val="32"/>
                <w:highlight w:val="none"/>
                <w:vertAlign w:val="baseline"/>
                <w:lang w:val="en-US" w:eastAsia="zh-CN"/>
              </w:rPr>
              <w:t>万</w:t>
            </w:r>
            <w:r>
              <w:rPr>
                <w:rFonts w:hint="eastAsia" w:ascii="仿宋" w:hAnsi="仿宋" w:eastAsia="仿宋" w:cs="仿宋"/>
                <w:sz w:val="32"/>
                <w:szCs w:val="32"/>
                <w:highlight w:val="none"/>
                <w:vertAlign w:val="baseline"/>
                <w:lang w:eastAsia="zh-CN"/>
              </w:rPr>
              <w:t>元）</w:t>
            </w:r>
          </w:p>
        </w:tc>
        <w:tc>
          <w:tcPr>
            <w:tcW w:w="2520" w:type="dxa"/>
            <w:noWrap w:val="0"/>
            <w:vAlign w:val="center"/>
          </w:tcPr>
          <w:p w14:paraId="37C60590">
            <w:pPr>
              <w:pStyle w:val="7"/>
              <w:ind w:left="0" w:leftChars="0" w:firstLine="0" w:firstLineChars="0"/>
              <w:jc w:val="center"/>
              <w:rPr>
                <w:rFonts w:hint="eastAsia" w:ascii="仿宋" w:hAnsi="仿宋" w:eastAsia="仿宋" w:cs="仿宋"/>
                <w:sz w:val="32"/>
                <w:szCs w:val="32"/>
                <w:highlight w:val="none"/>
                <w:vertAlign w:val="baseline"/>
                <w:lang w:eastAsia="zh-CN"/>
              </w:rPr>
            </w:pPr>
            <w:r>
              <w:rPr>
                <w:rFonts w:hint="eastAsia" w:ascii="仿宋" w:hAnsi="仿宋" w:eastAsia="仿宋" w:cs="仿宋"/>
                <w:sz w:val="32"/>
                <w:szCs w:val="32"/>
                <w:highlight w:val="none"/>
                <w:vertAlign w:val="baseline"/>
                <w:lang w:eastAsia="zh-CN"/>
              </w:rPr>
              <w:t>包最高限价</w:t>
            </w:r>
          </w:p>
          <w:p w14:paraId="18AF0BAC">
            <w:pPr>
              <w:pStyle w:val="7"/>
              <w:ind w:left="0" w:leftChars="0" w:firstLine="0" w:firstLineChars="0"/>
              <w:jc w:val="center"/>
              <w:rPr>
                <w:rFonts w:hint="eastAsia" w:ascii="仿宋" w:hAnsi="仿宋" w:eastAsia="仿宋" w:cs="仿宋"/>
                <w:sz w:val="32"/>
                <w:szCs w:val="32"/>
                <w:highlight w:val="none"/>
                <w:vertAlign w:val="baseline"/>
                <w:lang w:eastAsia="zh-CN"/>
              </w:rPr>
            </w:pPr>
            <w:r>
              <w:rPr>
                <w:rFonts w:hint="eastAsia" w:ascii="仿宋" w:hAnsi="仿宋" w:eastAsia="仿宋" w:cs="仿宋"/>
                <w:sz w:val="32"/>
                <w:szCs w:val="32"/>
                <w:highlight w:val="none"/>
                <w:vertAlign w:val="baseline"/>
                <w:lang w:eastAsia="zh-CN"/>
              </w:rPr>
              <w:t>（</w:t>
            </w:r>
            <w:r>
              <w:rPr>
                <w:rFonts w:hint="eastAsia" w:ascii="仿宋" w:hAnsi="仿宋" w:eastAsia="仿宋" w:cs="仿宋"/>
                <w:sz w:val="32"/>
                <w:szCs w:val="32"/>
                <w:highlight w:val="none"/>
                <w:vertAlign w:val="baseline"/>
                <w:lang w:val="en-US" w:eastAsia="zh-CN"/>
              </w:rPr>
              <w:t>万</w:t>
            </w:r>
            <w:r>
              <w:rPr>
                <w:rFonts w:hint="eastAsia" w:ascii="仿宋" w:hAnsi="仿宋" w:eastAsia="仿宋" w:cs="仿宋"/>
                <w:sz w:val="32"/>
                <w:szCs w:val="32"/>
                <w:highlight w:val="none"/>
                <w:vertAlign w:val="baseline"/>
                <w:lang w:eastAsia="zh-CN"/>
              </w:rPr>
              <w:t>元）</w:t>
            </w:r>
          </w:p>
        </w:tc>
        <w:tc>
          <w:tcPr>
            <w:tcW w:w="2220" w:type="dxa"/>
            <w:noWrap w:val="0"/>
            <w:vAlign w:val="center"/>
          </w:tcPr>
          <w:p w14:paraId="391DED0C">
            <w:pPr>
              <w:pStyle w:val="7"/>
              <w:ind w:left="0" w:leftChars="0" w:firstLine="0" w:firstLineChars="0"/>
              <w:jc w:val="center"/>
              <w:rPr>
                <w:rFonts w:hint="default" w:ascii="仿宋" w:hAnsi="仿宋" w:eastAsia="仿宋" w:cs="仿宋"/>
                <w:sz w:val="32"/>
                <w:szCs w:val="32"/>
                <w:highlight w:val="none"/>
                <w:vertAlign w:val="baseline"/>
                <w:lang w:val="en-US" w:eastAsia="zh-CN"/>
              </w:rPr>
            </w:pPr>
            <w:r>
              <w:rPr>
                <w:rFonts w:hint="eastAsia" w:ascii="仿宋" w:hAnsi="仿宋" w:eastAsia="仿宋" w:cs="仿宋"/>
                <w:sz w:val="32"/>
                <w:szCs w:val="32"/>
                <w:highlight w:val="none"/>
                <w:vertAlign w:val="baseline"/>
                <w:lang w:val="en-US" w:eastAsia="zh-CN"/>
              </w:rPr>
              <w:t>是否专门面向中小企业</w:t>
            </w:r>
          </w:p>
        </w:tc>
      </w:tr>
      <w:tr w14:paraId="79D8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898" w:type="dxa"/>
            <w:noWrap w:val="0"/>
            <w:vAlign w:val="center"/>
          </w:tcPr>
          <w:p w14:paraId="109313E3">
            <w:pPr>
              <w:pStyle w:val="7"/>
              <w:ind w:left="0" w:leftChars="0" w:firstLine="0" w:firstLineChars="0"/>
              <w:jc w:val="center"/>
              <w:rPr>
                <w:rFonts w:hint="eastAsia" w:ascii="仿宋" w:hAnsi="仿宋" w:eastAsia="仿宋" w:cs="仿宋"/>
                <w:color w:val="000000"/>
                <w:sz w:val="32"/>
                <w:szCs w:val="32"/>
                <w:highlight w:val="none"/>
                <w:vertAlign w:val="baseline"/>
                <w:lang w:val="en-US" w:eastAsia="zh-CN"/>
              </w:rPr>
            </w:pPr>
            <w:r>
              <w:rPr>
                <w:rFonts w:hint="eastAsia" w:ascii="仿宋" w:hAnsi="仿宋" w:eastAsia="仿宋" w:cs="仿宋"/>
                <w:color w:val="000000"/>
                <w:sz w:val="32"/>
                <w:szCs w:val="32"/>
                <w:highlight w:val="none"/>
                <w:vertAlign w:val="baseline"/>
                <w:lang w:val="en-US" w:eastAsia="zh-CN"/>
              </w:rPr>
              <w:t>1</w:t>
            </w:r>
          </w:p>
        </w:tc>
        <w:tc>
          <w:tcPr>
            <w:tcW w:w="1538" w:type="dxa"/>
            <w:noWrap w:val="0"/>
            <w:vAlign w:val="center"/>
          </w:tcPr>
          <w:p w14:paraId="44EDC43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jc w:val="center"/>
              <w:rPr>
                <w:rFonts w:hint="default"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lang w:val="en-US" w:eastAsia="zh-CN"/>
              </w:rPr>
              <w:t>LBGZ[2025]269-ZC202-01</w:t>
            </w:r>
          </w:p>
        </w:tc>
        <w:tc>
          <w:tcPr>
            <w:tcW w:w="2055" w:type="dxa"/>
            <w:noWrap w:val="0"/>
            <w:vAlign w:val="center"/>
          </w:tcPr>
          <w:p w14:paraId="0820916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sz w:val="32"/>
                <w:szCs w:val="32"/>
                <w:highlight w:val="none"/>
                <w:vertAlign w:val="baseline"/>
                <w:lang w:val="en-US"/>
              </w:rPr>
            </w:pPr>
            <w:r>
              <w:rPr>
                <w:rFonts w:hint="eastAsia" w:ascii="仿宋" w:hAnsi="仿宋" w:eastAsia="仿宋" w:cs="仿宋"/>
                <w:sz w:val="32"/>
                <w:szCs w:val="32"/>
                <w:highlight w:val="none"/>
                <w:lang w:val="en-US" w:eastAsia="zh-CN"/>
              </w:rPr>
              <w:t>灵宝市水利局2025年度灵宝市小型水库工程维修养护项目</w:t>
            </w:r>
          </w:p>
        </w:tc>
        <w:tc>
          <w:tcPr>
            <w:tcW w:w="1920" w:type="dxa"/>
            <w:noWrap w:val="0"/>
            <w:vAlign w:val="center"/>
          </w:tcPr>
          <w:p w14:paraId="557FAADA">
            <w:pPr>
              <w:ind w:left="0" w:leftChars="0" w:firstLine="0" w:firstLineChars="0"/>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32"/>
                <w:szCs w:val="32"/>
                <w:highlight w:val="none"/>
                <w:lang w:val="en-US" w:eastAsia="zh-CN"/>
              </w:rPr>
              <w:t>121.127977</w:t>
            </w:r>
          </w:p>
        </w:tc>
        <w:tc>
          <w:tcPr>
            <w:tcW w:w="2520" w:type="dxa"/>
            <w:noWrap w:val="0"/>
            <w:vAlign w:val="center"/>
          </w:tcPr>
          <w:p w14:paraId="169E5CAE">
            <w:pPr>
              <w:ind w:left="0" w:leftChars="0" w:firstLine="0" w:firstLineChars="0"/>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32"/>
                <w:szCs w:val="32"/>
                <w:highlight w:val="none"/>
                <w:lang w:val="en-US" w:eastAsia="zh-CN"/>
              </w:rPr>
              <w:t>121.127977</w:t>
            </w:r>
          </w:p>
        </w:tc>
        <w:tc>
          <w:tcPr>
            <w:tcW w:w="2220" w:type="dxa"/>
            <w:noWrap w:val="0"/>
            <w:vAlign w:val="center"/>
          </w:tcPr>
          <w:p w14:paraId="1FCFD0A0">
            <w:pPr>
              <w:ind w:left="0" w:leftChars="0" w:firstLine="0" w:firstLineChars="0"/>
              <w:jc w:val="center"/>
              <w:rPr>
                <w:rFonts w:hint="default" w:ascii="仿宋" w:hAnsi="仿宋" w:eastAsia="仿宋" w:cs="仿宋"/>
                <w:color w:val="FF0000"/>
                <w:sz w:val="32"/>
                <w:szCs w:val="32"/>
                <w:highlight w:val="none"/>
                <w:lang w:val="en-US" w:eastAsia="zh-CN"/>
              </w:rPr>
            </w:pPr>
            <w:r>
              <w:rPr>
                <w:rFonts w:hint="eastAsia" w:ascii="仿宋" w:hAnsi="仿宋" w:eastAsia="仿宋" w:cs="仿宋"/>
                <w:color w:val="auto"/>
                <w:sz w:val="32"/>
                <w:szCs w:val="32"/>
                <w:highlight w:val="none"/>
                <w:lang w:val="en-US" w:eastAsia="zh-CN"/>
              </w:rPr>
              <w:t>是</w:t>
            </w:r>
          </w:p>
        </w:tc>
      </w:tr>
    </w:tbl>
    <w:p w14:paraId="4E3C857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采购需求：</w:t>
      </w:r>
    </w:p>
    <w:p w14:paraId="041140D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5.1、项目概况：2025年度灵宝市小型水库工程维修养护项目，涉及大王镇(好宏水库)、阳店镇(朱乙河水库)、川口乡(砖固庙水库、雷赵水库)、尹庄镇(石门水库)、苏村乡(白虎潭水库)、五亩乡(宋家坡水库)、焦村镇(常卯水库、西章水库)、西阎乡(小寨河水库、郭义沟水库)、阳平镇(灵湖水库、莫河水库、裴张水库、娄底水库、涣池水库、营田水库、官庄水库、北社水库、苏南水库)、故县镇(张家山水库)、豫灵镇(上寨水库、大挂水库、堡里水库)，共计11个乡镇24座水库进行维修养护，具体内容详见工程量清单。</w:t>
      </w:r>
    </w:p>
    <w:p w14:paraId="17E28AE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5.2、磋商范围：本项目竞争性磋商文件、工程量清单、图纸及答疑纪要等列明的所有内容；</w:t>
      </w:r>
    </w:p>
    <w:p w14:paraId="50BA800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5.3、标段划分：不划分标段；</w:t>
      </w:r>
    </w:p>
    <w:p w14:paraId="22D0A77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5.4、计划工期：90日历天；</w:t>
      </w:r>
    </w:p>
    <w:p w14:paraId="6FE48BA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5.5、质量要求：</w:t>
      </w:r>
      <w:r>
        <w:rPr>
          <w:rFonts w:hint="eastAsia" w:ascii="仿宋" w:hAnsi="仿宋" w:eastAsia="仿宋" w:cs="仿宋"/>
          <w:color w:val="auto"/>
          <w:sz w:val="32"/>
          <w:szCs w:val="32"/>
          <w:highlight w:val="none"/>
        </w:rPr>
        <w:t>达到国家现行建设工程施工验收规范合格标准</w:t>
      </w:r>
      <w:r>
        <w:rPr>
          <w:rFonts w:hint="eastAsia" w:ascii="仿宋" w:hAnsi="仿宋" w:eastAsia="仿宋" w:cs="仿宋"/>
          <w:color w:val="auto"/>
          <w:sz w:val="32"/>
          <w:szCs w:val="32"/>
          <w:highlight w:val="none"/>
          <w:lang w:eastAsia="zh-CN"/>
        </w:rPr>
        <w:t>；</w:t>
      </w:r>
    </w:p>
    <w:p w14:paraId="6882808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5.6、建设地点：按采购人要求</w:t>
      </w:r>
    </w:p>
    <w:p w14:paraId="60D91A23">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10" w:leftChars="0" w:firstLine="640" w:firstLineChars="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合同履行期限：按合同约定执行</w:t>
      </w:r>
    </w:p>
    <w:p w14:paraId="38362836">
      <w:pPr>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7、本项目是否接受联合体投标：否</w:t>
      </w:r>
    </w:p>
    <w:p w14:paraId="35F51A20">
      <w:pPr>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8、是否接受进口产品：否</w:t>
      </w:r>
    </w:p>
    <w:p w14:paraId="39C64915">
      <w:pPr>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9、是否专门面向中小企业：是</w:t>
      </w:r>
    </w:p>
    <w:p w14:paraId="74FA78C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32"/>
          <w:szCs w:val="32"/>
          <w:highlight w:val="none"/>
        </w:rPr>
      </w:pPr>
      <w:bookmarkStart w:id="5" w:name="_Toc28359080"/>
      <w:bookmarkStart w:id="6" w:name="_Toc35393791"/>
      <w:bookmarkStart w:id="7" w:name="_Toc35393622"/>
      <w:bookmarkStart w:id="8" w:name="_Toc28359003"/>
      <w:r>
        <w:rPr>
          <w:rFonts w:hint="eastAsia" w:ascii="黑体" w:hAnsi="黑体" w:eastAsia="黑体" w:cs="黑体"/>
          <w:sz w:val="32"/>
          <w:szCs w:val="32"/>
          <w:highlight w:val="none"/>
        </w:rPr>
        <w:t>二、申请人的资格要求：</w:t>
      </w:r>
      <w:bookmarkEnd w:id="5"/>
      <w:bookmarkEnd w:id="6"/>
      <w:bookmarkEnd w:id="7"/>
      <w:bookmarkEnd w:id="8"/>
    </w:p>
    <w:p w14:paraId="32DBACE6">
      <w:pPr>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1、满足《中华人民共和国政府采购法》第二十二条规定；</w:t>
      </w:r>
    </w:p>
    <w:p w14:paraId="4D10AF98">
      <w:pPr>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落实政府采购政策需满足的资格要求：</w:t>
      </w:r>
      <w:r>
        <w:rPr>
          <w:rFonts w:hint="eastAsia" w:ascii="仿宋" w:hAnsi="仿宋" w:eastAsia="仿宋" w:cs="仿宋"/>
          <w:color w:val="auto"/>
          <w:sz w:val="32"/>
          <w:szCs w:val="32"/>
          <w:highlight w:val="none"/>
          <w:lang w:val="en-US" w:eastAsia="zh-CN"/>
        </w:rPr>
        <w:t>本项目执行促进中小型企业发展政策（监狱企业、残疾人福利性企业视同小微企业）等政府采购政策；</w:t>
      </w:r>
    </w:p>
    <w:p w14:paraId="62881725">
      <w:pPr>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3、本项目的特定资格要求：</w:t>
      </w:r>
    </w:p>
    <w:p w14:paraId="289629FA">
      <w:pPr>
        <w:keepNext w:val="0"/>
        <w:keepLines w:val="0"/>
        <w:pageBreakBefore w:val="0"/>
        <w:widowControl w:val="0"/>
        <w:kinsoku/>
        <w:wordWrap w:val="0"/>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3.1、</w:t>
      </w:r>
      <w:r>
        <w:rPr>
          <w:rFonts w:hint="eastAsia" w:ascii="仿宋" w:hAnsi="仿宋" w:eastAsia="仿宋" w:cs="仿宋"/>
          <w:color w:val="auto"/>
          <w:sz w:val="32"/>
          <w:szCs w:val="32"/>
          <w:highlight w:val="none"/>
          <w:lang w:val="en-US" w:eastAsia="zh-CN"/>
        </w:rPr>
        <w:t>须在中国境内注册具有独立法人资格，持有国家工商行政管理部门核发的真实有效的营业执照；</w:t>
      </w:r>
    </w:p>
    <w:p w14:paraId="13CF7D2D">
      <w:pPr>
        <w:spacing w:line="360" w:lineRule="auto"/>
        <w:ind w:left="210" w:leftChars="100" w:firstLine="566" w:firstLineChars="177"/>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3.2、</w:t>
      </w:r>
      <w:r>
        <w:rPr>
          <w:rFonts w:hint="eastAsia" w:ascii="仿宋" w:hAnsi="仿宋" w:eastAsia="仿宋" w:cs="仿宋"/>
          <w:color w:val="auto"/>
          <w:sz w:val="32"/>
          <w:szCs w:val="32"/>
          <w:highlight w:val="none"/>
          <w:lang w:eastAsia="zh-CN"/>
        </w:rPr>
        <w:t>响应人</w:t>
      </w:r>
      <w:r>
        <w:rPr>
          <w:rFonts w:hint="eastAsia" w:ascii="仿宋" w:hAnsi="仿宋" w:eastAsia="仿宋" w:cs="仿宋"/>
          <w:color w:val="auto"/>
          <w:sz w:val="32"/>
          <w:szCs w:val="32"/>
          <w:highlight w:val="none"/>
        </w:rPr>
        <w:t>须具有</w:t>
      </w:r>
      <w:r>
        <w:rPr>
          <w:rFonts w:hint="eastAsia" w:ascii="仿宋" w:hAnsi="仿宋" w:eastAsia="仿宋" w:cs="仿宋"/>
          <w:color w:val="auto"/>
          <w:sz w:val="32"/>
          <w:szCs w:val="32"/>
          <w:highlight w:val="none"/>
          <w:lang w:eastAsia="zh-CN"/>
        </w:rPr>
        <w:t>水利水电工程施工总承包叁级及以上资质，</w:t>
      </w:r>
      <w:r>
        <w:rPr>
          <w:rFonts w:hint="eastAsia" w:ascii="仿宋" w:hAnsi="仿宋" w:eastAsia="仿宋" w:cs="仿宋"/>
          <w:color w:val="auto"/>
          <w:sz w:val="32"/>
          <w:szCs w:val="32"/>
          <w:highlight w:val="none"/>
        </w:rPr>
        <w:t>且具有有效的安全生产许可证，并在人员、设备、资金等方面具有相应的施工能力</w:t>
      </w:r>
      <w:r>
        <w:rPr>
          <w:rFonts w:hint="eastAsia" w:ascii="仿宋" w:hAnsi="仿宋" w:eastAsia="仿宋" w:cs="仿宋"/>
          <w:color w:val="auto"/>
          <w:sz w:val="32"/>
          <w:szCs w:val="32"/>
          <w:highlight w:val="none"/>
          <w:lang w:val="en-US" w:eastAsia="zh-CN"/>
        </w:rPr>
        <w:t>（提供承诺函）；</w:t>
      </w:r>
    </w:p>
    <w:p w14:paraId="59644382">
      <w:pPr>
        <w:spacing w:line="360" w:lineRule="auto"/>
        <w:ind w:left="210" w:leftChars="100" w:firstLine="566" w:firstLineChars="177"/>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3.3、</w:t>
      </w:r>
      <w:r>
        <w:rPr>
          <w:rFonts w:hint="eastAsia" w:ascii="仿宋" w:hAnsi="仿宋" w:eastAsia="仿宋" w:cs="仿宋"/>
          <w:color w:val="auto"/>
          <w:sz w:val="32"/>
          <w:szCs w:val="32"/>
          <w:highlight w:val="none"/>
        </w:rPr>
        <w:t>拟派项目经理具有水利水电工程专业贰级及以上注册建造师证，技术负责人应具有水利相关专业中级及以上技术职称；拟派项目经理不得有其它在建工程项目，出具无在建承诺书，提供拟派项目经理社保缴费证明；项目经理、专职安全员具有水行政主管部门核发的安全生产考核合格证。</w:t>
      </w:r>
    </w:p>
    <w:p w14:paraId="1BB090AD">
      <w:pPr>
        <w:spacing w:line="360" w:lineRule="auto"/>
        <w:ind w:left="210" w:leftChars="100" w:firstLine="566" w:firstLineChars="177"/>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3.4、响应人及其主要执（从）业人员须在水利建设市场监管平台公开进行信息公开，并提供相关截图；委托代理人应是水利建设市场监管平台公开的人员。</w:t>
      </w:r>
    </w:p>
    <w:p w14:paraId="1E820465">
      <w:pPr>
        <w:spacing w:line="360" w:lineRule="auto"/>
        <w:ind w:left="210" w:leftChars="100" w:firstLine="566" w:firstLineChars="177"/>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3.5、参加政府采购活动前三年内，在经营活动中没有重大违法记录（提供书面声明）；</w:t>
      </w:r>
    </w:p>
    <w:p w14:paraId="557203F7">
      <w:pPr>
        <w:spacing w:line="360" w:lineRule="auto"/>
        <w:ind w:left="210" w:leftChars="100" w:firstLine="566" w:firstLineChars="177"/>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3.6、须提供在中国裁判文书网（wenshu.court.gov.cn）自行查询的无行贿犯罪记录（查询/承诺对象：企业、法定代表人）或自行承诺；</w:t>
      </w:r>
    </w:p>
    <w:p w14:paraId="01C5F0D1">
      <w:pPr>
        <w:spacing w:line="360" w:lineRule="auto"/>
        <w:ind w:left="210" w:leftChars="100" w:firstLine="566" w:firstLineChars="177"/>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3.7、须提供企业注册地工商管理部门出具的无商业贿赂和不正当竞争行为的查询证明（查询/承诺对象：企业、法定代表人），若当地工商部门不办理此项业务，须自行承诺；</w:t>
      </w:r>
    </w:p>
    <w:p w14:paraId="518CD0DD">
      <w:pPr>
        <w:spacing w:line="360" w:lineRule="auto"/>
        <w:ind w:left="210" w:leftChars="100" w:firstLine="566" w:firstLineChars="177"/>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3.8、根据《关于在政府采购活动中查询及使用信用记录有关问题的通知》（财库【2016】125号和豫财购【2016】15号的规定），对列入“信用中国”www.creditchina.gov.cn网站的“失信被执行人”、“重大税收违法失信主体”、“政府采购严重违法失信行为记录名单”及“中国政府采购网”www.ccgp.gov.cn网站的“政府采购严重违法失信行为信息记录”的，拒绝参与本项目采购活动；（查询时间自公告发布之日起，开标时间前截止）网站查询截图；</w:t>
      </w:r>
    </w:p>
    <w:p w14:paraId="6B6F9EA6">
      <w:pPr>
        <w:spacing w:line="360" w:lineRule="auto"/>
        <w:ind w:left="210" w:leftChars="100" w:firstLine="566" w:firstLineChars="177"/>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3.9、单位负责人为同一人或者存在直接控股、管理关系的不同响应人，不得参加同一合同项下的采购活动；（提供“国家企业信用信息公示系统”中查询打印的相关信息并加盖公章并（查询信息需包含公司基本信息、股东信息及股权变更信息等相关信息，查询日期为本项目公告发布之后，开标时间前截止）；</w:t>
      </w:r>
    </w:p>
    <w:p w14:paraId="6889A473">
      <w:pPr>
        <w:spacing w:line="360" w:lineRule="auto"/>
        <w:ind w:left="210" w:leftChars="100" w:firstLine="566" w:firstLineChars="177"/>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3.10、本项目不接受联合体投标，提供承诺书；</w:t>
      </w:r>
    </w:p>
    <w:p w14:paraId="0819586F">
      <w:pPr>
        <w:spacing w:line="360" w:lineRule="auto"/>
        <w:ind w:left="210" w:leftChars="100" w:firstLine="566" w:firstLineChars="177"/>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3.11、本次招标实行资格后审（后审资料见采购文件）；</w:t>
      </w:r>
    </w:p>
    <w:p w14:paraId="677511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三、获取</w:t>
      </w:r>
      <w:r>
        <w:rPr>
          <w:rFonts w:hint="eastAsia" w:ascii="黑体" w:hAnsi="黑体" w:eastAsia="黑体" w:cs="黑体"/>
          <w:sz w:val="32"/>
          <w:szCs w:val="32"/>
          <w:highlight w:val="none"/>
          <w:lang w:eastAsia="zh-CN"/>
        </w:rPr>
        <w:t>采购文件</w:t>
      </w:r>
    </w:p>
    <w:p w14:paraId="580DA878">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1、时间：2025年9月29日至2025年10月13日08时30分；</w:t>
      </w:r>
    </w:p>
    <w:p w14:paraId="68073599">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default"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2、地点：三门峡市公共资源交易中心网（网址：gzjy.smx.gov.cn）；</w:t>
      </w:r>
    </w:p>
    <w:p w14:paraId="7FD42EE6">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 xml:space="preserve">3、本项目没有报名环节，响应人凭CA数字证书通过三门峡市公共资源交易中心网（网址：gzjy.smx.gov.cn），点击交易平台选择“市场主体登录”，在所参与项目右侧点击参与投标，即可直接下载本项目采购文件。 </w:t>
      </w:r>
    </w:p>
    <w:p w14:paraId="4662846A">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具体操作请查看以下链接：</w:t>
      </w:r>
    </w:p>
    <w:p w14:paraId="77A05077">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fldChar w:fldCharType="begin"/>
      </w:r>
      <w:r>
        <w:rPr>
          <w:rFonts w:hint="eastAsia" w:ascii="仿宋" w:hAnsi="仿宋" w:eastAsia="仿宋" w:cs="仿宋"/>
          <w:color w:val="auto"/>
          <w:kern w:val="0"/>
          <w:sz w:val="32"/>
          <w:szCs w:val="32"/>
          <w:highlight w:val="none"/>
          <w:shd w:val="clear" w:color="auto" w:fill="FFFFFF"/>
          <w:lang w:val="en-US" w:eastAsia="zh-CN" w:bidi="ar"/>
        </w:rPr>
        <w:instrText xml:space="preserve"> HYPERLINK "http://www.smxgzjy.cn/spweb/SMX/InformationCenter/NewsDetail.do?CID=fdd6c8fc-bb0a-4c07-8715-d29609fc7a80&amp;ID=2896ba18-6dde-4e75-ac96-1c4906f8a56e" </w:instrText>
      </w:r>
      <w:r>
        <w:rPr>
          <w:rFonts w:hint="eastAsia" w:ascii="仿宋" w:hAnsi="仿宋" w:eastAsia="仿宋" w:cs="仿宋"/>
          <w:color w:val="auto"/>
          <w:kern w:val="0"/>
          <w:sz w:val="32"/>
          <w:szCs w:val="32"/>
          <w:highlight w:val="none"/>
          <w:shd w:val="clear" w:color="auto" w:fill="FFFFFF"/>
          <w:lang w:val="en-US" w:eastAsia="zh-CN" w:bidi="ar"/>
        </w:rPr>
        <w:fldChar w:fldCharType="separate"/>
      </w:r>
      <w:r>
        <w:rPr>
          <w:rFonts w:hint="eastAsia" w:ascii="仿宋" w:hAnsi="仿宋" w:eastAsia="仿宋" w:cs="仿宋"/>
          <w:color w:val="auto"/>
          <w:kern w:val="0"/>
          <w:sz w:val="32"/>
          <w:szCs w:val="32"/>
          <w:highlight w:val="none"/>
          <w:shd w:val="clear" w:color="auto" w:fill="FFFFFF"/>
          <w:lang w:val="en-US" w:eastAsia="zh-CN" w:bidi="ar"/>
        </w:rPr>
        <w:t>http://gzjy.smx.gov.cn/SMX/InformationCenter/NewsDetail.do?CID=fdd6c8fc-bb0a-4c07-8715-d29609fc7a80&amp;ID=94d11586-f364-4845-8656-6ec157d7b8c2</w:t>
      </w:r>
      <w:r>
        <w:rPr>
          <w:rFonts w:hint="eastAsia" w:ascii="仿宋" w:hAnsi="仿宋" w:eastAsia="仿宋" w:cs="仿宋"/>
          <w:color w:val="auto"/>
          <w:kern w:val="0"/>
          <w:sz w:val="32"/>
          <w:szCs w:val="32"/>
          <w:highlight w:val="none"/>
          <w:shd w:val="clear" w:color="auto" w:fill="FFFFFF"/>
          <w:lang w:val="en-US" w:eastAsia="zh-CN" w:bidi="ar"/>
        </w:rPr>
        <w:fldChar w:fldCharType="end"/>
      </w:r>
    </w:p>
    <w:p w14:paraId="0D440D67">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办理CA证书：http://gzjy.smx.gov.cn/downCa.html</w:t>
      </w:r>
    </w:p>
    <w:p w14:paraId="5BF5E3A7">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4、采购文件费：本项目为全电子招标，不再收取采购文件费。</w:t>
      </w:r>
    </w:p>
    <w:p w14:paraId="2F1BCD15">
      <w:pPr>
        <w:keepNext w:val="0"/>
        <w:keepLines w:val="0"/>
        <w:pageBreakBefore w:val="0"/>
        <w:widowControl w:val="0"/>
        <w:kinsoku/>
        <w:wordWrap/>
        <w:overflowPunct/>
        <w:topLinePunct w:val="0"/>
        <w:autoSpaceDE/>
        <w:autoSpaceDN/>
        <w:bidi w:val="0"/>
        <w:adjustRightInd w:val="0"/>
        <w:snapToGrid w:val="0"/>
        <w:spacing w:beforeAutospacing="0" w:line="360" w:lineRule="auto"/>
        <w:textAlignment w:val="auto"/>
        <w:rPr>
          <w:rFonts w:hint="eastAsia" w:ascii="黑体" w:hAnsi="黑体" w:eastAsia="黑体" w:cs="黑体"/>
          <w:color w:val="auto"/>
          <w:kern w:val="0"/>
          <w:sz w:val="32"/>
          <w:szCs w:val="32"/>
          <w:highlight w:val="none"/>
          <w:shd w:val="clear" w:color="auto" w:fill="FFFFFF"/>
          <w:lang w:val="en-US" w:eastAsia="zh-CN" w:bidi="ar"/>
        </w:rPr>
      </w:pPr>
      <w:r>
        <w:rPr>
          <w:rFonts w:hint="eastAsia" w:ascii="黑体" w:hAnsi="黑体" w:eastAsia="黑体" w:cs="黑体"/>
          <w:color w:val="auto"/>
          <w:kern w:val="0"/>
          <w:sz w:val="32"/>
          <w:szCs w:val="32"/>
          <w:highlight w:val="none"/>
          <w:shd w:val="clear" w:color="auto" w:fill="FFFFFF"/>
          <w:lang w:val="en-US" w:eastAsia="zh-CN" w:bidi="ar"/>
        </w:rPr>
        <w:t>四、响应文件递交</w:t>
      </w:r>
    </w:p>
    <w:p w14:paraId="2FE4BCB0">
      <w:pPr>
        <w:keepNext w:val="0"/>
        <w:keepLines w:val="0"/>
        <w:pageBreakBefore w:val="0"/>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1、截止时间：2025年10月13日08时30分；</w:t>
      </w:r>
    </w:p>
    <w:p w14:paraId="5A018F62">
      <w:pPr>
        <w:keepNext w:val="0"/>
        <w:keepLines w:val="0"/>
        <w:pageBreakBefore w:val="0"/>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000000"/>
          <w:kern w:val="0"/>
          <w:sz w:val="32"/>
          <w:szCs w:val="32"/>
          <w:highlight w:val="none"/>
          <w:shd w:val="clear" w:color="auto" w:fill="FFFFFF"/>
          <w:lang w:val="en-US" w:eastAsia="zh-CN" w:bidi="ar"/>
        </w:rPr>
        <w:t>2、</w:t>
      </w:r>
      <w:r>
        <w:rPr>
          <w:rFonts w:hint="eastAsia" w:ascii="仿宋" w:hAnsi="仿宋" w:eastAsia="仿宋" w:cs="仿宋"/>
          <w:color w:val="auto"/>
          <w:kern w:val="0"/>
          <w:sz w:val="32"/>
          <w:szCs w:val="32"/>
          <w:highlight w:val="none"/>
          <w:shd w:val="clear" w:color="auto" w:fill="FFFFFF"/>
          <w:lang w:val="en-US" w:eastAsia="zh-CN" w:bidi="ar"/>
        </w:rPr>
        <w:t>地点：三门峡市公共资源交易中心网（网址：http://gzjy.smx.gov.cn/）；</w:t>
      </w:r>
    </w:p>
    <w:p w14:paraId="7E6C682D">
      <w:pPr>
        <w:keepNext w:val="0"/>
        <w:keepLines w:val="0"/>
        <w:pageBreakBefore w:val="0"/>
        <w:widowControl w:val="0"/>
        <w:kinsoku/>
        <w:wordWrap/>
        <w:overflowPunct/>
        <w:topLinePunct w:val="0"/>
        <w:autoSpaceDE/>
        <w:autoSpaceDN/>
        <w:bidi w:val="0"/>
        <w:adjustRightInd w:val="0"/>
        <w:snapToGrid w:val="0"/>
        <w:spacing w:beforeAutospacing="0" w:line="360" w:lineRule="auto"/>
        <w:textAlignment w:val="auto"/>
        <w:rPr>
          <w:rFonts w:hint="eastAsia" w:ascii="黑体" w:hAnsi="黑体" w:eastAsia="黑体" w:cs="黑体"/>
          <w:color w:val="auto"/>
          <w:kern w:val="0"/>
          <w:sz w:val="32"/>
          <w:szCs w:val="32"/>
          <w:highlight w:val="none"/>
          <w:shd w:val="clear" w:color="auto" w:fill="FFFFFF"/>
          <w:lang w:val="en-US" w:eastAsia="zh-CN" w:bidi="ar"/>
        </w:rPr>
      </w:pPr>
      <w:r>
        <w:rPr>
          <w:rFonts w:hint="eastAsia" w:ascii="黑体" w:hAnsi="黑体" w:eastAsia="黑体" w:cs="黑体"/>
          <w:color w:val="auto"/>
          <w:kern w:val="0"/>
          <w:sz w:val="32"/>
          <w:szCs w:val="32"/>
          <w:highlight w:val="none"/>
          <w:shd w:val="clear" w:color="auto" w:fill="FFFFFF"/>
          <w:lang w:val="en-US" w:eastAsia="zh-CN" w:bidi="ar"/>
        </w:rPr>
        <w:t>五、响应文件开启</w:t>
      </w:r>
    </w:p>
    <w:p w14:paraId="3A97AC06">
      <w:pPr>
        <w:keepNext w:val="0"/>
        <w:keepLines w:val="0"/>
        <w:pageBreakBefore w:val="0"/>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1、时间：2025年10月13日08时30分；</w:t>
      </w:r>
    </w:p>
    <w:p w14:paraId="085A73DF">
      <w:pPr>
        <w:keepNext w:val="0"/>
        <w:keepLines w:val="0"/>
        <w:pageBreakBefore w:val="0"/>
        <w:kinsoku/>
        <w:wordWrap/>
        <w:overflowPunct/>
        <w:topLinePunct w:val="0"/>
        <w:autoSpaceDE/>
        <w:autoSpaceDN/>
        <w:bidi w:val="0"/>
        <w:adjustRightInd w:val="0"/>
        <w:snapToGrid w:val="0"/>
        <w:spacing w:beforeAutospacing="0" w:line="360" w:lineRule="auto"/>
        <w:ind w:firstLine="640" w:firstLineChars="200"/>
        <w:textAlignment w:val="auto"/>
        <w:rPr>
          <w:rFonts w:hint="default"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2、地点：灵宝市公共资源交易中心第二开标室；</w:t>
      </w:r>
    </w:p>
    <w:p w14:paraId="59B95336">
      <w:pPr>
        <w:keepNext w:val="0"/>
        <w:keepLines w:val="0"/>
        <w:pageBreakBefore w:val="0"/>
        <w:widowControl w:val="0"/>
        <w:kinsoku/>
        <w:wordWrap/>
        <w:overflowPunct/>
        <w:topLinePunct w:val="0"/>
        <w:autoSpaceDE/>
        <w:autoSpaceDN/>
        <w:bidi w:val="0"/>
        <w:adjustRightInd w:val="0"/>
        <w:snapToGrid w:val="0"/>
        <w:spacing w:beforeAutospacing="0" w:line="360" w:lineRule="auto"/>
        <w:textAlignment w:val="auto"/>
        <w:rPr>
          <w:rFonts w:hint="eastAsia" w:ascii="黑体" w:hAnsi="黑体" w:eastAsia="黑体" w:cs="黑体"/>
          <w:color w:val="auto"/>
          <w:kern w:val="0"/>
          <w:sz w:val="32"/>
          <w:szCs w:val="32"/>
          <w:highlight w:val="none"/>
          <w:shd w:val="clear" w:color="auto" w:fill="FFFFFF"/>
          <w:lang w:val="en-US" w:eastAsia="zh-CN" w:bidi="ar"/>
        </w:rPr>
      </w:pPr>
      <w:r>
        <w:rPr>
          <w:rFonts w:hint="eastAsia" w:ascii="黑体" w:hAnsi="黑体" w:eastAsia="黑体" w:cs="黑体"/>
          <w:color w:val="auto"/>
          <w:kern w:val="0"/>
          <w:sz w:val="32"/>
          <w:szCs w:val="32"/>
          <w:highlight w:val="none"/>
          <w:shd w:val="clear" w:color="auto" w:fill="FFFFFF"/>
          <w:lang w:val="en-US" w:eastAsia="zh-CN" w:bidi="ar"/>
        </w:rPr>
        <w:t>六、发布公告的媒介</w:t>
      </w:r>
    </w:p>
    <w:p w14:paraId="776B7EB6">
      <w:pPr>
        <w:keepNext w:val="0"/>
        <w:keepLines w:val="0"/>
        <w:pageBreakBefore w:val="0"/>
        <w:widowControl w:val="0"/>
        <w:kinsoku/>
        <w:wordWrap w:val="0"/>
        <w:overflowPunct/>
        <w:topLinePunct w:val="0"/>
        <w:autoSpaceDE/>
        <w:autoSpaceDN/>
        <w:bidi w:val="0"/>
        <w:spacing w:line="360" w:lineRule="auto"/>
        <w:ind w:firstLine="643" w:firstLineChars="201"/>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本次公告同时在《河南省政府采购网》</w:t>
      </w:r>
      <w:r>
        <w:rPr>
          <w:rFonts w:hint="eastAsia" w:ascii="仿宋" w:hAnsi="仿宋" w:eastAsia="仿宋" w:cs="仿宋"/>
          <w:sz w:val="32"/>
          <w:szCs w:val="32"/>
          <w:highlight w:val="none"/>
          <w:lang w:eastAsia="zh-CN"/>
        </w:rPr>
        <w:t>、《中国招标投标公共服务平台》</w:t>
      </w:r>
      <w:r>
        <w:rPr>
          <w:rFonts w:hint="eastAsia" w:ascii="仿宋" w:hAnsi="仿宋" w:eastAsia="仿宋" w:cs="仿宋"/>
          <w:sz w:val="32"/>
          <w:szCs w:val="32"/>
          <w:highlight w:val="none"/>
        </w:rPr>
        <w:t>和《三门峡市公共资源交易中心网》发布。</w:t>
      </w:r>
    </w:p>
    <w:p w14:paraId="1D66620E">
      <w:pPr>
        <w:keepNext w:val="0"/>
        <w:keepLines w:val="0"/>
        <w:pageBreakBefore w:val="0"/>
        <w:widowControl w:val="0"/>
        <w:kinsoku/>
        <w:wordWrap/>
        <w:overflowPunct/>
        <w:topLinePunct w:val="0"/>
        <w:autoSpaceDE/>
        <w:autoSpaceDN/>
        <w:bidi w:val="0"/>
        <w:adjustRightInd w:val="0"/>
        <w:snapToGrid w:val="0"/>
        <w:spacing w:beforeAutospacing="0" w:line="360" w:lineRule="auto"/>
        <w:textAlignment w:val="auto"/>
        <w:rPr>
          <w:rFonts w:hint="eastAsia" w:ascii="黑体" w:hAnsi="黑体" w:eastAsia="黑体" w:cs="黑体"/>
          <w:color w:val="auto"/>
          <w:kern w:val="0"/>
          <w:sz w:val="32"/>
          <w:szCs w:val="32"/>
          <w:highlight w:val="none"/>
          <w:shd w:val="clear" w:color="auto" w:fill="FFFFFF"/>
          <w:lang w:val="en-US" w:eastAsia="zh-CN" w:bidi="ar"/>
        </w:rPr>
      </w:pPr>
      <w:bookmarkStart w:id="9" w:name="_Toc35393626"/>
      <w:bookmarkStart w:id="10" w:name="_Toc35393795"/>
      <w:r>
        <w:rPr>
          <w:rFonts w:hint="eastAsia" w:ascii="黑体" w:hAnsi="黑体" w:eastAsia="黑体" w:cs="黑体"/>
          <w:color w:val="auto"/>
          <w:kern w:val="0"/>
          <w:sz w:val="32"/>
          <w:szCs w:val="32"/>
          <w:highlight w:val="none"/>
          <w:shd w:val="clear" w:color="auto" w:fill="FFFFFF"/>
          <w:lang w:val="en-US" w:eastAsia="zh-CN" w:bidi="ar"/>
        </w:rPr>
        <w:t>七、其他补充事宜</w:t>
      </w:r>
      <w:bookmarkEnd w:id="9"/>
      <w:bookmarkEnd w:id="10"/>
    </w:p>
    <w:p w14:paraId="6783EEA5">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sz w:val="32"/>
          <w:szCs w:val="32"/>
          <w:highlight w:val="none"/>
          <w:lang w:val="en-US" w:eastAsia="zh-CN"/>
        </w:rPr>
        <w:t>1、</w:t>
      </w:r>
      <w:r>
        <w:rPr>
          <w:rFonts w:hint="eastAsia" w:ascii="仿宋" w:hAnsi="仿宋" w:eastAsia="仿宋" w:cs="仿宋"/>
          <w:color w:val="auto"/>
          <w:kern w:val="0"/>
          <w:sz w:val="32"/>
          <w:szCs w:val="32"/>
          <w:highlight w:val="none"/>
          <w:shd w:val="clear" w:color="auto" w:fill="FFFFFF"/>
          <w:lang w:val="en-US" w:eastAsia="zh-CN" w:bidi="ar"/>
        </w:rPr>
        <w:t>按照《河南省财政厅关于优化政府采购营商环境有关问题的通知》（豫财购[2019]4号文）的要求本项目不再收取投标保证金。</w:t>
      </w:r>
    </w:p>
    <w:p w14:paraId="18A81C30">
      <w:pPr>
        <w:keepNext w:val="0"/>
        <w:keepLines w:val="0"/>
        <w:pageBreakBefore w:val="0"/>
        <w:kinsoku/>
        <w:wordWrap w:val="0"/>
        <w:overflowPunct/>
        <w:topLinePunct w:val="0"/>
        <w:autoSpaceDE/>
        <w:autoSpaceDN/>
        <w:bidi w:val="0"/>
        <w:spacing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本项目资格审查内容以</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为准，</w:t>
      </w:r>
      <w:r>
        <w:rPr>
          <w:rFonts w:hint="eastAsia" w:ascii="仿宋" w:hAnsi="仿宋" w:eastAsia="仿宋" w:cs="仿宋"/>
          <w:sz w:val="32"/>
          <w:szCs w:val="32"/>
          <w:highlight w:val="none"/>
          <w:lang w:eastAsia="zh-CN"/>
        </w:rPr>
        <w:t>响应人可使用电子营业执照，</w:t>
      </w:r>
      <w:r>
        <w:rPr>
          <w:rFonts w:hint="eastAsia" w:ascii="仿宋" w:hAnsi="仿宋" w:eastAsia="仿宋" w:cs="仿宋"/>
          <w:sz w:val="32"/>
          <w:szCs w:val="32"/>
          <w:highlight w:val="none"/>
        </w:rPr>
        <w:t>其资料真实性由</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自行承担</w:t>
      </w:r>
      <w:r>
        <w:rPr>
          <w:rFonts w:hint="eastAsia" w:ascii="仿宋" w:hAnsi="仿宋" w:eastAsia="仿宋" w:cs="仿宋"/>
          <w:sz w:val="32"/>
          <w:szCs w:val="32"/>
          <w:highlight w:val="none"/>
          <w:lang w:eastAsia="zh-CN"/>
        </w:rPr>
        <w:t>，同时，响应人要完善主体库</w:t>
      </w:r>
      <w:r>
        <w:rPr>
          <w:rFonts w:hint="eastAsia" w:ascii="仿宋" w:hAnsi="仿宋" w:eastAsia="仿宋" w:cs="仿宋"/>
          <w:sz w:val="32"/>
          <w:szCs w:val="32"/>
          <w:highlight w:val="none"/>
        </w:rPr>
        <w:t>。</w:t>
      </w:r>
    </w:p>
    <w:p w14:paraId="3053A667">
      <w:pPr>
        <w:keepNext w:val="0"/>
        <w:keepLines w:val="0"/>
        <w:pageBreakBefore w:val="0"/>
        <w:kinsoku/>
        <w:wordWrap w:val="0"/>
        <w:overflowPunct/>
        <w:topLinePunct w:val="0"/>
        <w:autoSpaceDE/>
        <w:autoSpaceDN/>
        <w:bidi w:val="0"/>
        <w:spacing w:line="360" w:lineRule="auto"/>
        <w:ind w:firstLine="643" w:firstLineChars="201"/>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评审</w:t>
      </w:r>
      <w:r>
        <w:rPr>
          <w:rFonts w:hint="eastAsia" w:ascii="仿宋" w:hAnsi="仿宋" w:eastAsia="仿宋" w:cs="仿宋"/>
          <w:sz w:val="32"/>
          <w:szCs w:val="32"/>
          <w:highlight w:val="none"/>
        </w:rPr>
        <w:t>打分部分：</w:t>
      </w:r>
      <w:r>
        <w:rPr>
          <w:rFonts w:hint="eastAsia" w:ascii="仿宋" w:hAnsi="仿宋" w:eastAsia="仿宋" w:cs="仿宋"/>
          <w:sz w:val="32"/>
          <w:szCs w:val="32"/>
          <w:highlight w:val="none"/>
          <w:lang w:eastAsia="zh-CN"/>
        </w:rPr>
        <w:t>评审</w:t>
      </w:r>
      <w:r>
        <w:rPr>
          <w:rFonts w:hint="eastAsia" w:ascii="仿宋" w:hAnsi="仿宋" w:eastAsia="仿宋" w:cs="仿宋"/>
          <w:sz w:val="32"/>
          <w:szCs w:val="32"/>
          <w:highlight w:val="none"/>
        </w:rPr>
        <w:t>打分部分仍按照100分制原则进行，涉及到资格审查、企业荣誉、人员业绩、企业业绩等计分部分时，以</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自行上传到</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中的相应内容为准。</w:t>
      </w:r>
    </w:p>
    <w:p w14:paraId="775CC4F5">
      <w:pPr>
        <w:keepNext w:val="0"/>
        <w:keepLines w:val="0"/>
        <w:pageBreakBefore w:val="0"/>
        <w:kinsoku/>
        <w:wordWrap w:val="0"/>
        <w:overflowPunct/>
        <w:topLinePunct w:val="0"/>
        <w:autoSpaceDE/>
        <w:autoSpaceDN/>
        <w:bidi w:val="0"/>
        <w:spacing w:line="360" w:lineRule="auto"/>
        <w:ind w:firstLine="643" w:firstLineChars="201"/>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按照</w:t>
      </w:r>
      <w:r>
        <w:rPr>
          <w:rFonts w:hint="eastAsia" w:ascii="仿宋" w:hAnsi="仿宋" w:eastAsia="仿宋" w:cs="仿宋"/>
          <w:sz w:val="32"/>
          <w:szCs w:val="32"/>
          <w:highlight w:val="none"/>
          <w:lang w:val="en-US" w:eastAsia="zh-CN"/>
        </w:rPr>
        <w:t>响应文件</w:t>
      </w:r>
      <w:r>
        <w:rPr>
          <w:rFonts w:hint="eastAsia" w:ascii="仿宋" w:hAnsi="仿宋" w:eastAsia="仿宋" w:cs="仿宋"/>
          <w:sz w:val="32"/>
          <w:szCs w:val="32"/>
          <w:highlight w:val="none"/>
        </w:rPr>
        <w:t>格式进行</w:t>
      </w:r>
      <w:r>
        <w:rPr>
          <w:rFonts w:hint="eastAsia" w:ascii="仿宋" w:hAnsi="仿宋" w:eastAsia="仿宋" w:cs="仿宋"/>
          <w:sz w:val="32"/>
          <w:szCs w:val="32"/>
          <w:highlight w:val="none"/>
          <w:lang w:val="en-US" w:eastAsia="zh-CN"/>
        </w:rPr>
        <w:t>响应文件</w:t>
      </w:r>
      <w:r>
        <w:rPr>
          <w:rFonts w:hint="eastAsia" w:ascii="仿宋" w:hAnsi="仿宋" w:eastAsia="仿宋" w:cs="仿宋"/>
          <w:sz w:val="32"/>
          <w:szCs w:val="32"/>
          <w:highlight w:val="none"/>
        </w:rPr>
        <w:t>编制，在</w:t>
      </w:r>
      <w:r>
        <w:rPr>
          <w:rFonts w:hint="eastAsia" w:ascii="仿宋" w:hAnsi="仿宋" w:eastAsia="仿宋" w:cs="仿宋"/>
          <w:sz w:val="32"/>
          <w:szCs w:val="32"/>
          <w:highlight w:val="none"/>
          <w:lang w:val="en-US" w:eastAsia="zh-CN"/>
        </w:rPr>
        <w:t>响应文件</w:t>
      </w:r>
      <w:r>
        <w:rPr>
          <w:rFonts w:hint="eastAsia" w:ascii="仿宋" w:hAnsi="仿宋" w:eastAsia="仿宋" w:cs="仿宋"/>
          <w:sz w:val="32"/>
          <w:szCs w:val="32"/>
          <w:highlight w:val="none"/>
        </w:rPr>
        <w:t>编制时，应明确将</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企业基本情况、资质情况、人员情况、财务情况、业绩情况等信息编入</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，便于进行资格审查及</w:t>
      </w:r>
      <w:r>
        <w:rPr>
          <w:rFonts w:hint="eastAsia" w:ascii="仿宋" w:hAnsi="仿宋" w:eastAsia="仿宋" w:cs="仿宋"/>
          <w:sz w:val="32"/>
          <w:szCs w:val="32"/>
          <w:highlight w:val="none"/>
          <w:lang w:eastAsia="zh-CN"/>
        </w:rPr>
        <w:t>评审</w:t>
      </w:r>
      <w:r>
        <w:rPr>
          <w:rFonts w:hint="eastAsia" w:ascii="仿宋" w:hAnsi="仿宋" w:eastAsia="仿宋" w:cs="仿宋"/>
          <w:sz w:val="32"/>
          <w:szCs w:val="32"/>
          <w:highlight w:val="none"/>
        </w:rPr>
        <w:t>打分。</w:t>
      </w:r>
    </w:p>
    <w:p w14:paraId="12940ABD">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5、响应人应仔细阅读操作手册，在本公告中要求的截止时间前完成文件下载、响应文件的递交等工作，因响应人操作不当等问题造成的无法下载采购文件、无法投标等一切后果，由响应人自行承担。</w:t>
      </w:r>
    </w:p>
    <w:p w14:paraId="460D3C9E">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6、公告内容与采购文件内容如有出入，以公告为准,给各响应人带来不便敬请谅解。</w:t>
      </w:r>
    </w:p>
    <w:p w14:paraId="59C9E84D">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温馨提示：</w:t>
      </w:r>
      <w:r>
        <w:rPr>
          <w:rFonts w:hint="eastAsia" w:ascii="仿宋" w:hAnsi="仿宋" w:eastAsia="仿宋" w:cs="仿宋"/>
          <w:color w:val="auto"/>
          <w:kern w:val="0"/>
          <w:sz w:val="32"/>
          <w:szCs w:val="32"/>
          <w:highlight w:val="none"/>
          <w:shd w:val="clear" w:color="auto" w:fill="FFFFFF"/>
          <w:lang w:val="en-US" w:eastAsia="zh-CN" w:bidi="ar"/>
        </w:rPr>
        <w:t>注：本项目为不见面开标项目。开标当日，响应人无需到现场参加开标会议，响应人应当在响应文件递交截止时间前，登陆不见面开标大厅选择三门峡市公共资源电子招投标系统进行操作（网址为http://120.194.249.36:10094/BidOpening/bidopeninghallaction/hall/login）,在线准时参加开标活动并进行响应文件解密等。每位响应人的解密时间为开标时间起30分钟内完成。因响应人原因未能解密、解密失败或解密超时的将被拒绝 ，</w:t>
      </w:r>
      <w:r>
        <w:rPr>
          <w:rFonts w:hint="eastAsia" w:ascii="仿宋" w:hAnsi="仿宋" w:eastAsia="仿宋" w:cs="仿宋"/>
          <w:sz w:val="32"/>
          <w:szCs w:val="32"/>
          <w:highlight w:val="none"/>
          <w:lang w:val="en-US" w:eastAsia="zh-CN"/>
        </w:rPr>
        <w:t>为保证您能投标成功，请仔细阅读采购文件和三门峡市公共资源交易中心网站业务办理指南。</w:t>
      </w:r>
    </w:p>
    <w:p w14:paraId="5574BE16">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629"/>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7、我单位（采购人）严格按照三财购【2021】9号文要求的时限发布成交结果公告，发出成交通知书，签订采购合同，上传采购合同</w:t>
      </w:r>
      <w:r>
        <w:rPr>
          <w:rFonts w:hint="eastAsia" w:ascii="宋体" w:hAnsi="宋体" w:cs="宋体"/>
          <w:sz w:val="28"/>
          <w:szCs w:val="28"/>
        </w:rPr>
        <w:t>。</w:t>
      </w:r>
    </w:p>
    <w:p w14:paraId="13608086">
      <w:pPr>
        <w:keepNext w:val="0"/>
        <w:keepLines w:val="0"/>
        <w:pageBreakBefore w:val="0"/>
        <w:widowControl w:val="0"/>
        <w:kinsoku/>
        <w:wordWrap/>
        <w:overflowPunct/>
        <w:topLinePunct w:val="0"/>
        <w:autoSpaceDE/>
        <w:autoSpaceDN/>
        <w:bidi w:val="0"/>
        <w:adjustRightInd w:val="0"/>
        <w:snapToGrid w:val="0"/>
        <w:spacing w:beforeAutospacing="0" w:line="360" w:lineRule="auto"/>
        <w:textAlignment w:val="auto"/>
        <w:rPr>
          <w:rFonts w:hint="eastAsia" w:ascii="黑体" w:hAnsi="黑体" w:eastAsia="黑体" w:cs="黑体"/>
          <w:color w:val="auto"/>
          <w:kern w:val="0"/>
          <w:sz w:val="32"/>
          <w:szCs w:val="32"/>
          <w:highlight w:val="none"/>
          <w:shd w:val="clear" w:color="auto" w:fill="FFFFFF"/>
          <w:lang w:val="en-US" w:eastAsia="zh-CN" w:bidi="ar"/>
        </w:rPr>
      </w:pPr>
      <w:r>
        <w:rPr>
          <w:rFonts w:hint="eastAsia" w:ascii="黑体" w:hAnsi="黑体" w:eastAsia="黑体" w:cs="黑体"/>
          <w:color w:val="auto"/>
          <w:kern w:val="0"/>
          <w:sz w:val="32"/>
          <w:szCs w:val="32"/>
          <w:highlight w:val="none"/>
          <w:shd w:val="clear" w:color="auto" w:fill="FFFFFF"/>
          <w:lang w:val="en-US" w:eastAsia="zh-CN" w:bidi="ar"/>
        </w:rPr>
        <w:t>八、联系方式</w:t>
      </w:r>
    </w:p>
    <w:p w14:paraId="5FED8D30">
      <w:pPr>
        <w:keepNext w:val="0"/>
        <w:keepLines w:val="0"/>
        <w:pageBreakBefore w:val="0"/>
        <w:widowControl/>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监督机构：灵宝市财政局政府采购监督管理科</w:t>
      </w:r>
    </w:p>
    <w:p w14:paraId="7DC40356">
      <w:pPr>
        <w:keepNext w:val="0"/>
        <w:keepLines w:val="0"/>
        <w:pageBreakBefore w:val="0"/>
        <w:widowControl/>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联系电话：0398-8852670</w:t>
      </w:r>
    </w:p>
    <w:p w14:paraId="6214D673">
      <w:pPr>
        <w:keepNext w:val="0"/>
        <w:keepLines w:val="0"/>
        <w:pageBreakBefore w:val="0"/>
        <w:widowControl/>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监督机构：灵宝市水利科技与工程质量保障中心</w:t>
      </w:r>
    </w:p>
    <w:p w14:paraId="26E207EB">
      <w:pPr>
        <w:keepNext w:val="0"/>
        <w:keepLines w:val="0"/>
        <w:pageBreakBefore w:val="0"/>
        <w:widowControl/>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联系电话：0398-8851903</w:t>
      </w:r>
    </w:p>
    <w:p w14:paraId="2899EA2C">
      <w:pPr>
        <w:keepNext w:val="0"/>
        <w:keepLines w:val="0"/>
        <w:pageBreakBefore w:val="0"/>
        <w:widowControl/>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 xml:space="preserve">招 标 人：灵宝市水利局  </w:t>
      </w:r>
    </w:p>
    <w:p w14:paraId="1C82F3D4">
      <w:pPr>
        <w:keepNext w:val="0"/>
        <w:keepLines w:val="0"/>
        <w:pageBreakBefore w:val="0"/>
        <w:widowControl/>
        <w:kinsoku/>
        <w:wordWrap/>
        <w:overflowPunct/>
        <w:topLinePunct w:val="0"/>
        <w:autoSpaceDE/>
        <w:autoSpaceDN/>
        <w:bidi w:val="0"/>
        <w:adjustRightInd w:val="0"/>
        <w:snapToGrid w:val="0"/>
        <w:spacing w:beforeAutospacing="0" w:line="360" w:lineRule="auto"/>
        <w:ind w:firstLine="640" w:firstLineChars="200"/>
        <w:textAlignment w:val="auto"/>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联 系 人：袁</w:t>
      </w:r>
      <w:r>
        <w:rPr>
          <w:rFonts w:hint="eastAsia" w:ascii="仿宋" w:hAnsi="仿宋" w:eastAsia="仿宋" w:cs="仿宋"/>
          <w:color w:val="auto"/>
          <w:kern w:val="2"/>
          <w:sz w:val="32"/>
          <w:szCs w:val="32"/>
          <w:highlight w:val="none"/>
          <w:lang w:val="en-US" w:eastAsia="zh-CN" w:bidi="ar-SA"/>
        </w:rPr>
        <w:t>先生</w:t>
      </w:r>
    </w:p>
    <w:p w14:paraId="6C0A900C">
      <w:pPr>
        <w:keepNext w:val="0"/>
        <w:keepLines w:val="0"/>
        <w:pageBreakBefore w:val="0"/>
        <w:widowControl/>
        <w:kinsoku/>
        <w:wordWrap/>
        <w:overflowPunct/>
        <w:topLinePunct w:val="0"/>
        <w:autoSpaceDE/>
        <w:autoSpaceDN/>
        <w:bidi w:val="0"/>
        <w:adjustRightInd w:val="0"/>
        <w:snapToGrid w:val="0"/>
        <w:spacing w:beforeAutospacing="0" w:line="360" w:lineRule="auto"/>
        <w:ind w:firstLine="640" w:firstLineChars="200"/>
        <w:textAlignment w:val="auto"/>
        <w:rPr>
          <w:rFonts w:hint="default" w:ascii="仿宋" w:hAnsi="仿宋" w:eastAsia="仿宋" w:cs="仿宋"/>
          <w:color w:val="FF0000"/>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电     话：</w:t>
      </w:r>
      <w:r>
        <w:rPr>
          <w:rFonts w:hint="eastAsia" w:ascii="仿宋" w:hAnsi="仿宋" w:eastAsia="仿宋" w:cs="仿宋"/>
          <w:color w:val="auto"/>
          <w:kern w:val="2"/>
          <w:sz w:val="32"/>
          <w:szCs w:val="32"/>
          <w:highlight w:val="none"/>
          <w:lang w:val="en-US" w:eastAsia="zh-CN" w:bidi="ar-SA"/>
        </w:rPr>
        <w:t>13030360002</w:t>
      </w:r>
    </w:p>
    <w:p w14:paraId="3A6932E6">
      <w:pPr>
        <w:keepNext w:val="0"/>
        <w:keepLines w:val="0"/>
        <w:pageBreakBefore w:val="0"/>
        <w:widowControl/>
        <w:kinsoku/>
        <w:wordWrap/>
        <w:overflowPunct/>
        <w:topLinePunct w:val="0"/>
        <w:autoSpaceDE/>
        <w:autoSpaceDN/>
        <w:bidi w:val="0"/>
        <w:adjustRightInd w:val="0"/>
        <w:snapToGrid w:val="0"/>
        <w:spacing w:beforeAutospacing="0" w:line="360" w:lineRule="auto"/>
        <w:ind w:firstLine="640" w:firstLineChars="200"/>
        <w:textAlignment w:val="auto"/>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地    址：灵宝市富士路中段</w:t>
      </w:r>
    </w:p>
    <w:p w14:paraId="2079CA8E">
      <w:pPr>
        <w:keepNext w:val="0"/>
        <w:keepLines w:val="0"/>
        <w:pageBreakBefore w:val="0"/>
        <w:widowControl/>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代理机构：诚安工程管理有限公司</w:t>
      </w:r>
    </w:p>
    <w:p w14:paraId="4839A9B7">
      <w:pPr>
        <w:keepNext w:val="0"/>
        <w:keepLines w:val="0"/>
        <w:pageBreakBefore w:val="0"/>
        <w:widowControl/>
        <w:kinsoku/>
        <w:wordWrap/>
        <w:overflowPunct/>
        <w:topLinePunct w:val="0"/>
        <w:autoSpaceDE/>
        <w:autoSpaceDN/>
        <w:bidi w:val="0"/>
        <w:adjustRightInd w:val="0"/>
        <w:snapToGrid w:val="0"/>
        <w:spacing w:beforeAutospacing="0" w:line="360" w:lineRule="auto"/>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 xml:space="preserve">联 系 人：郝女士 </w:t>
      </w:r>
    </w:p>
    <w:p w14:paraId="49E6CD21">
      <w:pPr>
        <w:keepNext w:val="0"/>
        <w:keepLines w:val="0"/>
        <w:pageBreakBefore w:val="0"/>
        <w:widowControl/>
        <w:kinsoku/>
        <w:wordWrap/>
        <w:overflowPunct/>
        <w:topLinePunct w:val="0"/>
        <w:autoSpaceDE/>
        <w:autoSpaceDN/>
        <w:bidi w:val="0"/>
        <w:adjustRightInd w:val="0"/>
        <w:snapToGrid w:val="0"/>
        <w:spacing w:beforeAutospacing="0" w:line="360" w:lineRule="auto"/>
        <w:ind w:firstLine="640" w:firstLineChars="200"/>
        <w:textAlignment w:val="auto"/>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电    话：</w:t>
      </w:r>
      <w:r>
        <w:rPr>
          <w:rFonts w:hint="eastAsia" w:ascii="仿宋" w:hAnsi="仿宋" w:eastAsia="仿宋" w:cs="仿宋"/>
          <w:color w:val="auto"/>
          <w:kern w:val="2"/>
          <w:sz w:val="32"/>
          <w:szCs w:val="32"/>
          <w:highlight w:val="none"/>
          <w:lang w:val="en-US" w:eastAsia="zh-CN" w:bidi="ar-SA"/>
        </w:rPr>
        <w:t>13323661838</w:t>
      </w:r>
    </w:p>
    <w:p w14:paraId="309C2F66">
      <w:pPr>
        <w:spacing w:line="360" w:lineRule="auto"/>
        <w:ind w:firstLine="640" w:firstLineChars="200"/>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地    址：</w:t>
      </w:r>
      <w:r>
        <w:rPr>
          <w:rFonts w:hint="eastAsia" w:ascii="仿宋" w:hAnsi="仿宋" w:eastAsia="仿宋" w:cs="仿宋"/>
          <w:color w:val="auto"/>
          <w:kern w:val="2"/>
          <w:sz w:val="32"/>
          <w:szCs w:val="32"/>
          <w:highlight w:val="none"/>
          <w:lang w:val="en-US" w:eastAsia="zh-CN" w:bidi="ar-SA"/>
        </w:rPr>
        <w:t>河南省三门峡市商务中心区湖滨大厦A座2111</w:t>
      </w:r>
    </w:p>
    <w:p w14:paraId="022E694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DFC61"/>
    <w:multiLevelType w:val="singleLevel"/>
    <w:tmpl w:val="8E5DFC61"/>
    <w:lvl w:ilvl="0" w:tentative="0">
      <w:start w:val="6"/>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AE5808"/>
    <w:rsid w:val="06AE5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widowControl/>
      <w:jc w:val="left"/>
    </w:pPr>
    <w:rPr>
      <w:rFonts w:ascii="宋体" w:hAnsi="Times New Roman" w:eastAsia="宋体" w:cs="Times New Roman"/>
      <w:kern w:val="0"/>
      <w:sz w:val="24"/>
      <w:szCs w:val="20"/>
    </w:rPr>
  </w:style>
  <w:style w:type="paragraph" w:styleId="3">
    <w:name w:val="Body Text Indent"/>
    <w:basedOn w:val="1"/>
    <w:next w:val="4"/>
    <w:qFormat/>
    <w:uiPriority w:val="99"/>
    <w:pPr>
      <w:widowControl/>
      <w:spacing w:after="120" w:line="240" w:lineRule="auto"/>
      <w:ind w:left="420" w:leftChars="200"/>
      <w:jc w:val="left"/>
    </w:pPr>
    <w:rPr>
      <w:rFonts w:ascii="Times New Roman" w:hAnsi="Times New Roman" w:eastAsia="宋体" w:cs="Times New Roman"/>
      <w:kern w:val="0"/>
      <w:sz w:val="20"/>
      <w:szCs w:val="20"/>
    </w:rPr>
  </w:style>
  <w:style w:type="paragraph" w:customStyle="1" w:styleId="4">
    <w:name w:val="Default"/>
    <w:basedOn w:val="5"/>
    <w:next w:val="6"/>
    <w:autoRedefine/>
    <w:qFormat/>
    <w:uiPriority w:val="0"/>
    <w:pPr>
      <w:widowControl w:val="0"/>
      <w:autoSpaceDE w:val="0"/>
      <w:autoSpaceDN w:val="0"/>
      <w:adjustRightInd w:val="0"/>
    </w:pPr>
    <w:rPr>
      <w:rFonts w:ascii="宋体" w:hAnsi="Times New Roman" w:eastAsia="微软雅黑" w:cs="Times New Roman"/>
      <w:color w:val="000000"/>
      <w:sz w:val="24"/>
      <w:szCs w:val="24"/>
      <w:lang w:val="en-US" w:eastAsia="zh-CN" w:bidi="ar-SA"/>
    </w:rPr>
  </w:style>
  <w:style w:type="paragraph" w:styleId="5">
    <w:name w:val="Plain Text"/>
    <w:basedOn w:val="1"/>
    <w:next w:val="2"/>
    <w:qFormat/>
    <w:uiPriority w:val="0"/>
    <w:rPr>
      <w:rFonts w:ascii="Courier New" w:hAnsi="Courier New"/>
      <w:szCs w:val="20"/>
    </w:rPr>
  </w:style>
  <w:style w:type="paragraph" w:styleId="6">
    <w:name w:val="header"/>
    <w:basedOn w:val="1"/>
    <w:qFormat/>
    <w:uiPriority w:val="99"/>
    <w:pPr>
      <w:widowControl/>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20"/>
    </w:rPr>
  </w:style>
  <w:style w:type="paragraph" w:styleId="7">
    <w:name w:val="Body Text First Indent 2"/>
    <w:basedOn w:val="3"/>
    <w:next w:val="1"/>
    <w:qFormat/>
    <w:uiPriority w:val="0"/>
    <w:pPr>
      <w:widowControl/>
      <w:spacing w:before="100" w:beforeAutospacing="1" w:after="120"/>
      <w:ind w:left="420" w:firstLine="420"/>
      <w:jc w:val="left"/>
    </w:pPr>
    <w:rPr>
      <w:rFonts w:ascii="Times New Roman" w:hAnsi="Times New Roman" w:eastAsia="Arial Unicode MS" w:cs="Times New Roman"/>
      <w:color w:val="000000"/>
      <w:kern w:val="0"/>
      <w:sz w:val="20"/>
      <w:szCs w:val="20"/>
    </w:rPr>
  </w:style>
  <w:style w:type="table" w:styleId="9">
    <w:name w:val="Table Grid"/>
    <w:basedOn w:val="8"/>
    <w:qFormat/>
    <w:uiPriority w:val="99"/>
    <w:pPr>
      <w:widowControl w:val="0"/>
      <w:jc w:val="both"/>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2025-09-28T09:11:00Z</dcterms:created>
  <dc:creator>Evildoer</dc:creator>
  <cp:lastModifiedBy>Evildoer</cp:lastModifiedBy>
  <dcterms:modified xsi:type="dcterms:W3CDTF">2025-09-28T09:13:06Z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40007DC08E824ECFBAD394114C9A1018_11</vt:lpwstr>
  </property>
  <property fmtid="{D5CDD505-2E9C-101B-9397-08002B2CF9AE}" pid="4" name="KSOTemplateDocerSaveRecord">
    <vt:lpwstr>eyJoZGlkIjoiYTRjMWMwNmU5NTVlYmM4MmFjYzNkODI2Mjk1MDNhYmYiLCJ1c2VySWQiOiI0MzM1MDIxNzkifQ==</vt:lpwstr>
  </property>
</Properties>
</file>